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100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5000</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Une source d'eau potable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2021-06-24T16:36:03Z</dcterms:modified>
  <cp:category/>
</cp:coreProperties>
</file>