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32"/>
          <w:szCs w:val="32"/>
          <w:color w:val="000000"/>
        </w:rPr>
        <w:t xml:space="preserve">Évaluation de l'eau, de l'assainissement et de l'hygiène (WASH) dans les établissements de santé</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8"/>
          <w:szCs w:val="28"/>
          <w:color w:val="000000"/>
        </w:rPr>
        <w:t xml:space="preserve">HCF #4</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 du Directeur:  Name 4</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Adresse de l’Etablissement:  Address 4</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Moyenne mensuelle des patients:  962</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Moyenne mensuelle d’accouchements:  43</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Nombre des lits:  3</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Nombre de membres de personnel:  8</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Taille de la population desservie:  8635</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true"/>
          <w:b w:val="false"/>
          <w:u w:val="none"/>
          <w:sz w:val="22"/>
          <w:szCs w:val="22"/>
          <w:color w:val="000000"/>
        </w:rPr>
        <w:t xml:space="preserve">Ce rapport est basé sur les données que vous avez recueillies et insérées dans l'outil d'évaluation Excel (qui a été conçu en s’inspirant des directives internationales concernant les normes WASH). Ce rapport souligne les points forts de votre établissement en termes de WASH. Il fournit également des recommandations sur les problèmes qui peuvent être résolus avec des ressources limitées (comme les installations de lavage des mains), ainsi que sur les problèmes qui nécessiteront probablement des ressources financières et un soutien technique supplémentaires (comme une nouvelle source d'eau). Un document séparé (l'arbre de décision intitulé Gap Recommendations - FRENCH) fournit des conseils sur la résolution de ces problèmes.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Forces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Cet établissement de santé a mis en place de nombreux éléments pour fournir et maintenir les services WASH, notamment: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disponible pendant l'enquête</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Problèmes mineurs à résoudre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Certains problèmes dans cet établissement de santé peuvent être résolus sans ressources supplémentaires. Ces problèmes comprennent: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Un budget pour WASH</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de Lavage des mains disponible aux points de soins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Nettoyer les latrines / toilettes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dédiées au personnel</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séparées par sexe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d'hygiène menstruelle dans les toilettes pour femmes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de lavage des mains à moins de 5 mètres des toilettes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Protocoles de nettoyage disponibles et suivis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Personnel de nettoyage formé</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Ségrégation des déchets dans les salles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Les agents de santé peuvent se laver les mains régulièrement avant et après avoir touché un patient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Protocoles de maintenance de routine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disponible dans la salle d'accouchement au moment de l'enquête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courante et savon dans la salle d'accouchement</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Problèmes majeurs à résoudre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Il existe des problèmes majeurs dans cet établissement de santé qui doivent être résolus et peuvent nécessiter un soutien externe. Ceux-ci inclus: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Une source principale d'eau</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disponible sur place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pour patients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appropriée des déchets fécaux</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utilisables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Toilettes accessibles aux personnes handicapées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sûre des déchets infectieux</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sûre des objets tranchants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Espace privé pour les femmes pour se doucher et se baigner</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sectPr w:rsidR="001379FE"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79D"/>
    <w:rsid w:val="00036527"/>
    <w:rsid w:val="00073835"/>
    <w:rsid w:val="001379FE"/>
    <w:rsid w:val="001C0A13"/>
    <w:rsid w:val="001D75AB"/>
    <w:rsid w:val="0035500D"/>
    <w:rsid w:val="00362E65"/>
    <w:rsid w:val="004158F9"/>
    <w:rsid w:val="00457CF1"/>
    <w:rsid w:val="00747CCE"/>
    <w:rsid w:val="007B3E96"/>
    <w:rsid w:val="008F1F48"/>
    <w:rsid w:val="00901463"/>
    <w:rsid w:val="00946CB3"/>
    <w:rsid w:val="00AE18EF"/>
    <w:rsid w:val="00AE1BDD"/>
    <w:rsid w:val="00B3547C"/>
    <w:rsid w:val="00B4379D"/>
    <w:rsid w:val="00C27329"/>
    <w:rsid w:val="00C31EEB"/>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2021-06-24T16:36:01Z</dcterms:modified>
  <cp:category/>
</cp:coreProperties>
</file>