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Évaluation de l'eau, de l'assainissement et de l'hygiène (WASH) dans les établissements de santé</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 du Directeur:  Name 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Adresse de l’Etablissement:  Address 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des patients:  1094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Moyenne mensuelle d’accouchements:  52</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des lits: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Nombre de membres de personnel:  11</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Taille de la population desservie:  16895</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Ce rapport est basé sur les données que vous avez recueillies et insérées dans l'outil d'évaluation Excel (qui a été conçu en s’inspirant des directives internationales concernant les normes WASH). Ce rapport souligne les points forts de votre établissement en termes de WASH. Il fournit également des recommandations sur les problèmes qui peuvent être résolus avec des ressources limitées (comme les installations de lavage des mains), ainsi que sur les problèmes qui nécessiteront probablement des ressources financières et un soutien technique supplémentaires (comme une nouvelle source d'eau). Un document séparé (l'arbre de décision intitulé Gap Recommendations - FRENCH) fournit des conseils sur la résolution de ces problèmes.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mineurs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Certains problèmes dans cet établissement de santé peuvent être résolus sans ressources supplémentaires. Ces problèmes comprennent: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Un budget pour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disponible aux points de soins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Nettoyer les latrines /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dédiées au personnel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séparées par sexe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d'hygiène menstruelle dans les toilettes pour femmes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Installations de lavage des mains à moins de 5 mètres des toilettes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nettoyage disponibles et suivis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Personnel de nettoyage formé</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Ségrégation des déchets dans les salles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Les agents de santé peuvent se laver les mains régulièrement avant et après avoir touché un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Protocoles de maintenance de routine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dans la salle d'accouchement au moment de l'enquête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Problèmes majeurs à résoudre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Il existe des problèmes majeurs dans cet établissement de santé qui doivent être résolus et peuvent nécessiter un soutien externe. Ceux-ci inclus: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Eau disponible sur place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appropriée des déchets fécaux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 / toilettes utilisables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Toilettes accessibles aux personnes handicapées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déchets infectieux</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Élimination sûre des objets tranchants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Espace privé pour les femmes pour se doucher et se baigner</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2021-06-24T16:36:00Z</dcterms:modified>
  <cp:category/>
</cp:coreProperties>
</file>