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3B63E0" w14:textId="77777777" w:rsidR="00F550CF" w:rsidRDefault="00F550CF">
      <w:pPr>
        <w:jc w:val="center"/>
      </w:pPr>
    </w:p>
    <w:p w14:paraId="4B7356F9" w14:textId="77777777" w:rsidR="00F550CF" w:rsidRDefault="007417E5">
      <w:pPr>
        <w:spacing w:after="0" w:line="240" w:lineRule="auto"/>
        <w:ind w:left="576" w:hanging="576"/>
        <w:rPr>
          <w:rFonts w:ascii="Arial" w:eastAsia="Arial" w:hAnsi="Arial" w:cs="Arial"/>
          <w:b/>
          <w:color w:val="002060"/>
        </w:rPr>
      </w:pPr>
      <w:r>
        <w:rPr>
          <w:b/>
          <w:color w:val="002060"/>
          <w:lang w:bidi="es-ES"/>
        </w:rPr>
        <w:t>Formulario de inspección sanitaria: Pozo entubado con bomba manual</w:t>
      </w:r>
    </w:p>
    <w:p w14:paraId="22DC7D0E" w14:textId="77777777" w:rsidR="00F550CF" w:rsidRDefault="00F550CF">
      <w:pPr>
        <w:spacing w:after="0" w:line="240" w:lineRule="auto"/>
        <w:ind w:left="576" w:hanging="576"/>
        <w:rPr>
          <w:rFonts w:ascii="Arial" w:eastAsia="Arial" w:hAnsi="Arial" w:cs="Arial"/>
          <w:b/>
          <w:color w:val="002060"/>
        </w:rPr>
      </w:pPr>
    </w:p>
    <w:p w14:paraId="7FB63974" w14:textId="77777777" w:rsidR="00F550CF" w:rsidRDefault="00F550CF">
      <w:pPr>
        <w:spacing w:after="0" w:line="240" w:lineRule="auto"/>
        <w:rPr>
          <w:rFonts w:ascii="Arial" w:eastAsia="Arial" w:hAnsi="Arial" w:cs="Arial"/>
          <w:sz w:val="2"/>
          <w:szCs w:val="2"/>
        </w:rPr>
      </w:pPr>
    </w:p>
    <w:p w14:paraId="0CC72043" w14:textId="77777777" w:rsidR="00F550CF" w:rsidRDefault="00F550CF">
      <w:pPr>
        <w:spacing w:after="0" w:line="240" w:lineRule="auto"/>
        <w:rPr>
          <w:rFonts w:ascii="Arial" w:eastAsia="Arial" w:hAnsi="Arial" w:cs="Arial"/>
          <w:sz w:val="2"/>
          <w:szCs w:val="2"/>
        </w:rPr>
      </w:pPr>
    </w:p>
    <w:tbl>
      <w:tblPr>
        <w:tblStyle w:val="a"/>
        <w:tblW w:w="10491" w:type="dxa"/>
        <w:jc w:val="center"/>
        <w:tblBorders>
          <w:top w:val="single" w:sz="4" w:space="0" w:color="0092C8"/>
          <w:left w:val="single" w:sz="4" w:space="0" w:color="0092C8"/>
          <w:bottom w:val="single" w:sz="4" w:space="0" w:color="0092C8"/>
          <w:right w:val="single" w:sz="4" w:space="0" w:color="0092C8"/>
          <w:insideH w:val="single" w:sz="4" w:space="0" w:color="0092C8"/>
          <w:insideV w:val="single" w:sz="4" w:space="0" w:color="0092C8"/>
        </w:tblBorders>
        <w:tblLayout w:type="fixed"/>
        <w:tblLook w:val="0400" w:firstRow="0" w:lastRow="0" w:firstColumn="0" w:lastColumn="0" w:noHBand="0" w:noVBand="1"/>
      </w:tblPr>
      <w:tblGrid>
        <w:gridCol w:w="535"/>
        <w:gridCol w:w="5130"/>
        <w:gridCol w:w="710"/>
        <w:gridCol w:w="850"/>
        <w:gridCol w:w="3266"/>
      </w:tblGrid>
      <w:tr w:rsidR="00F550CF" w14:paraId="516BFA14" w14:textId="77777777">
        <w:trPr>
          <w:cantSplit/>
          <w:tblHeader/>
          <w:jc w:val="center"/>
        </w:trPr>
        <w:tc>
          <w:tcPr>
            <w:tcW w:w="5665" w:type="dxa"/>
            <w:gridSpan w:val="2"/>
            <w:tcBorders>
              <w:right w:val="single" w:sz="4" w:space="0" w:color="FFFFFF"/>
            </w:tcBorders>
            <w:shd w:val="clear" w:color="auto" w:fill="0092C8"/>
          </w:tcPr>
          <w:p w14:paraId="4E2D6D66" w14:textId="77777777" w:rsidR="00F550CF" w:rsidRDefault="007417E5">
            <w:pPr>
              <w:spacing w:line="276" w:lineRule="auto"/>
              <w:rPr>
                <w:rFonts w:ascii="Arial" w:eastAsia="Arial" w:hAnsi="Arial" w:cs="Arial"/>
                <w:b/>
                <w:color w:val="FFFFFF"/>
                <w:sz w:val="28"/>
                <w:szCs w:val="28"/>
              </w:rPr>
            </w:pPr>
            <w:r>
              <w:rPr>
                <w:b/>
                <w:color w:val="FFFFFF"/>
                <w:sz w:val="28"/>
                <w:lang w:bidi="es-ES"/>
              </w:rPr>
              <w:t>Preguntas de la inspección sanitaria</w:t>
            </w:r>
          </w:p>
        </w:tc>
        <w:tc>
          <w:tcPr>
            <w:tcW w:w="710" w:type="dxa"/>
            <w:tcBorders>
              <w:left w:val="single" w:sz="4" w:space="0" w:color="FFFFFF"/>
              <w:right w:val="single" w:sz="12" w:space="0" w:color="FFFFFF"/>
            </w:tcBorders>
            <w:shd w:val="clear" w:color="auto" w:fill="0092C8"/>
          </w:tcPr>
          <w:p w14:paraId="3FCAD1B3" w14:textId="77777777" w:rsidR="00F550CF" w:rsidRDefault="007417E5">
            <w:pPr>
              <w:spacing w:line="276" w:lineRule="auto"/>
              <w:jc w:val="center"/>
              <w:rPr>
                <w:rFonts w:ascii="Arial" w:eastAsia="Arial" w:hAnsi="Arial" w:cs="Arial"/>
                <w:b/>
                <w:color w:val="FFFFFF"/>
                <w:sz w:val="28"/>
                <w:szCs w:val="28"/>
              </w:rPr>
            </w:pPr>
            <w:r>
              <w:rPr>
                <w:b/>
                <w:color w:val="00B050"/>
                <w:sz w:val="28"/>
                <w:lang w:bidi="es-ES"/>
              </w:rPr>
              <w:t>No</w:t>
            </w:r>
          </w:p>
        </w:tc>
        <w:tc>
          <w:tcPr>
            <w:tcW w:w="850" w:type="dxa"/>
            <w:tcBorders>
              <w:left w:val="single" w:sz="12" w:space="0" w:color="FFFFFF"/>
              <w:bottom w:val="single" w:sz="4" w:space="0" w:color="0092C8"/>
              <w:right w:val="single" w:sz="4" w:space="0" w:color="FFFFFF"/>
            </w:tcBorders>
            <w:shd w:val="clear" w:color="auto" w:fill="0092C8"/>
          </w:tcPr>
          <w:p w14:paraId="62DB8C3A" w14:textId="77777777" w:rsidR="00F550CF" w:rsidRDefault="007417E5">
            <w:pPr>
              <w:spacing w:line="276" w:lineRule="auto"/>
              <w:jc w:val="center"/>
              <w:rPr>
                <w:rFonts w:ascii="Arial" w:eastAsia="Arial" w:hAnsi="Arial" w:cs="Arial"/>
                <w:b/>
                <w:color w:val="FFFFFF"/>
                <w:sz w:val="28"/>
                <w:szCs w:val="28"/>
              </w:rPr>
            </w:pPr>
            <w:r>
              <w:rPr>
                <w:b/>
                <w:color w:val="C00000"/>
                <w:sz w:val="28"/>
                <w:lang w:bidi="es-ES"/>
              </w:rPr>
              <w:t xml:space="preserve">Sí </w:t>
            </w:r>
            <w:r>
              <w:rPr>
                <w:color w:val="FFFFFF"/>
                <w:sz w:val="28"/>
                <w:lang w:bidi="es-ES"/>
              </w:rPr>
              <w:t>(riesgo)</w:t>
            </w:r>
          </w:p>
        </w:tc>
        <w:tc>
          <w:tcPr>
            <w:tcW w:w="3266" w:type="dxa"/>
            <w:tcBorders>
              <w:left w:val="single" w:sz="4" w:space="0" w:color="FFFFFF"/>
            </w:tcBorders>
            <w:shd w:val="clear" w:color="auto" w:fill="0092C8"/>
          </w:tcPr>
          <w:p w14:paraId="1B9F82DC" w14:textId="77777777" w:rsidR="00F550CF" w:rsidRDefault="007417E5">
            <w:pPr>
              <w:spacing w:line="276" w:lineRule="auto"/>
              <w:rPr>
                <w:rFonts w:ascii="Arial" w:eastAsia="Arial" w:hAnsi="Arial" w:cs="Arial"/>
                <w:b/>
                <w:color w:val="FFFFFF"/>
                <w:sz w:val="28"/>
                <w:szCs w:val="28"/>
              </w:rPr>
            </w:pPr>
            <w:r>
              <w:rPr>
                <w:b/>
                <w:color w:val="FFFFFF"/>
                <w:sz w:val="28"/>
                <w:lang w:bidi="es-ES"/>
              </w:rPr>
              <w:t>En caso afirmativo, ¿qué medidas se precisan?</w:t>
            </w:r>
          </w:p>
        </w:tc>
      </w:tr>
      <w:tr w:rsidR="00F550CF" w14:paraId="497AE78D" w14:textId="77777777">
        <w:trPr>
          <w:cantSplit/>
          <w:jc w:val="center"/>
        </w:trPr>
        <w:tc>
          <w:tcPr>
            <w:tcW w:w="535" w:type="dxa"/>
          </w:tcPr>
          <w:p w14:paraId="3665A809" w14:textId="77777777" w:rsidR="00F550CF" w:rsidRDefault="007417E5">
            <w:pPr>
              <w:spacing w:line="276" w:lineRule="auto"/>
              <w:rPr>
                <w:rFonts w:ascii="Arial" w:eastAsia="Arial" w:hAnsi="Arial" w:cs="Arial"/>
                <w:b/>
                <w:color w:val="002060"/>
                <w:sz w:val="21"/>
                <w:szCs w:val="21"/>
              </w:rPr>
            </w:pPr>
            <w:r>
              <w:rPr>
                <w:b/>
                <w:color w:val="002060"/>
                <w:sz w:val="21"/>
                <w:lang w:bidi="es-ES"/>
              </w:rPr>
              <w:t>1</w:t>
            </w:r>
          </w:p>
        </w:tc>
        <w:tc>
          <w:tcPr>
            <w:tcW w:w="5130" w:type="dxa"/>
          </w:tcPr>
          <w:p w14:paraId="74EC21C8" w14:textId="77777777" w:rsidR="00F550CF" w:rsidRDefault="007417E5">
            <w:pPr>
              <w:spacing w:line="276" w:lineRule="auto"/>
              <w:rPr>
                <w:rFonts w:ascii="Arial" w:eastAsia="Arial" w:hAnsi="Arial" w:cs="Arial"/>
                <w:b/>
                <w:color w:val="002060"/>
              </w:rPr>
            </w:pPr>
            <w:r>
              <w:rPr>
                <w:b/>
                <w:color w:val="002060"/>
                <w:lang w:bidi="es-ES"/>
              </w:rPr>
              <w:t xml:space="preserve">¿Sucede que, en ocasiones, no puede utilizarse el pozo entubado (p. ej., se encuentra cerrado o cubierto)? </w:t>
            </w:r>
          </w:p>
          <w:p w14:paraId="21D8DE8F" w14:textId="77777777" w:rsidR="00F550CF" w:rsidRDefault="007417E5">
            <w:pPr>
              <w:spacing w:line="276" w:lineRule="auto"/>
              <w:rPr>
                <w:rFonts w:ascii="Arial" w:eastAsia="Arial" w:hAnsi="Arial" w:cs="Arial"/>
                <w:color w:val="002060"/>
              </w:rPr>
            </w:pPr>
            <w:r>
              <w:rPr>
                <w:color w:val="002060"/>
                <w:lang w:bidi="es-ES"/>
              </w:rPr>
              <w:t xml:space="preserve">El pozo entubado ha de ser accesible en todo momento. Si estuviera cerrado, es preciso que haya una llave a disposición del personal que trabaja en el establecimiento, para que pueda acceder al suministro de agua. </w:t>
            </w:r>
          </w:p>
        </w:tc>
        <w:tc>
          <w:tcPr>
            <w:tcW w:w="710" w:type="dxa"/>
            <w:tcBorders>
              <w:right w:val="single" w:sz="12" w:space="0" w:color="0092C8"/>
            </w:tcBorders>
            <w:vAlign w:val="center"/>
          </w:tcPr>
          <w:p w14:paraId="17DED2D1" w14:textId="77777777" w:rsidR="00F550CF" w:rsidRDefault="007417E5">
            <w:pPr>
              <w:spacing w:line="276" w:lineRule="auto"/>
              <w:jc w:val="center"/>
              <w:rPr>
                <w:rFonts w:ascii="Arial" w:eastAsia="Arial" w:hAnsi="Arial" w:cs="Arial"/>
                <w:color w:val="002060"/>
                <w:sz w:val="80"/>
                <w:szCs w:val="80"/>
              </w:rPr>
            </w:pPr>
            <w:r>
              <w:rPr>
                <w:color w:val="002060"/>
                <w:sz w:val="80"/>
                <w:lang w:bidi="es-ES"/>
              </w:rPr>
              <w:t>□</w:t>
            </w:r>
          </w:p>
        </w:tc>
        <w:tc>
          <w:tcPr>
            <w:tcW w:w="850" w:type="dxa"/>
            <w:tcBorders>
              <w:left w:val="single" w:sz="12" w:space="0" w:color="0092C8"/>
            </w:tcBorders>
            <w:vAlign w:val="center"/>
          </w:tcPr>
          <w:p w14:paraId="5A4A5E9C" w14:textId="77777777" w:rsidR="00F550CF" w:rsidRDefault="007417E5">
            <w:pPr>
              <w:spacing w:line="276" w:lineRule="auto"/>
              <w:jc w:val="center"/>
              <w:rPr>
                <w:rFonts w:ascii="Arial" w:eastAsia="Arial" w:hAnsi="Arial" w:cs="Arial"/>
                <w:color w:val="002060"/>
                <w:sz w:val="80"/>
                <w:szCs w:val="80"/>
              </w:rPr>
            </w:pPr>
            <w:r>
              <w:rPr>
                <w:color w:val="002060"/>
                <w:sz w:val="80"/>
                <w:lang w:bidi="es-ES"/>
              </w:rPr>
              <w:t>□</w:t>
            </w:r>
          </w:p>
        </w:tc>
        <w:tc>
          <w:tcPr>
            <w:tcW w:w="3266" w:type="dxa"/>
          </w:tcPr>
          <w:p w14:paraId="721C79D5" w14:textId="77777777" w:rsidR="00F550CF" w:rsidRDefault="00F550CF">
            <w:pPr>
              <w:spacing w:line="276" w:lineRule="auto"/>
              <w:rPr>
                <w:rFonts w:ascii="Arial" w:eastAsia="Arial" w:hAnsi="Arial" w:cs="Arial"/>
              </w:rPr>
            </w:pPr>
          </w:p>
        </w:tc>
      </w:tr>
      <w:tr w:rsidR="00F550CF" w14:paraId="3884667A" w14:textId="77777777">
        <w:trPr>
          <w:cantSplit/>
          <w:jc w:val="center"/>
        </w:trPr>
        <w:tc>
          <w:tcPr>
            <w:tcW w:w="535" w:type="dxa"/>
          </w:tcPr>
          <w:p w14:paraId="0B11D9C7" w14:textId="77777777" w:rsidR="00F550CF" w:rsidRDefault="007417E5">
            <w:pPr>
              <w:spacing w:line="276" w:lineRule="auto"/>
              <w:rPr>
                <w:rFonts w:ascii="Arial" w:eastAsia="Arial" w:hAnsi="Arial" w:cs="Arial"/>
                <w:b/>
                <w:color w:val="002060"/>
                <w:sz w:val="21"/>
                <w:szCs w:val="21"/>
              </w:rPr>
            </w:pPr>
            <w:r>
              <w:rPr>
                <w:b/>
                <w:color w:val="002060"/>
                <w:sz w:val="21"/>
                <w:lang w:bidi="es-ES"/>
              </w:rPr>
              <w:t>2</w:t>
            </w:r>
          </w:p>
        </w:tc>
        <w:tc>
          <w:tcPr>
            <w:tcW w:w="5130" w:type="dxa"/>
          </w:tcPr>
          <w:p w14:paraId="46DC5AB2" w14:textId="77777777" w:rsidR="00F550CF" w:rsidRDefault="007417E5">
            <w:pPr>
              <w:spacing w:line="276" w:lineRule="auto"/>
              <w:rPr>
                <w:rFonts w:ascii="Arial" w:eastAsia="Arial" w:hAnsi="Arial" w:cs="Arial"/>
                <w:b/>
                <w:color w:val="002060"/>
              </w:rPr>
            </w:pPr>
            <w:r>
              <w:rPr>
                <w:b/>
                <w:color w:val="002060"/>
                <w:lang w:bidi="es-ES"/>
              </w:rPr>
              <w:t>¿La bomba manual se encuentra dañada o suelta en el punto de fijación al entubado, de manera que podrían penetrar contaminantes en el pozo?</w:t>
            </w:r>
          </w:p>
          <w:p w14:paraId="0E90295F" w14:textId="77777777" w:rsidR="00F550CF" w:rsidRDefault="007417E5">
            <w:pPr>
              <w:spacing w:line="276" w:lineRule="auto"/>
              <w:rPr>
                <w:rFonts w:ascii="Arial" w:eastAsia="Arial" w:hAnsi="Arial" w:cs="Arial"/>
                <w:b/>
                <w:color w:val="002060"/>
              </w:rPr>
            </w:pPr>
            <w:r>
              <w:rPr>
                <w:color w:val="002060"/>
                <w:lang w:bidi="es-ES"/>
              </w:rPr>
              <w:t>Si la bomba está dañada, muy corroída o suelta, y no se ajusta bien al entubado, es posible que penetren contaminantes en el pozo (p. ej., aguas superficiales contaminadas, sobre todo cuando llueve).</w:t>
            </w:r>
          </w:p>
        </w:tc>
        <w:tc>
          <w:tcPr>
            <w:tcW w:w="710" w:type="dxa"/>
            <w:tcBorders>
              <w:right w:val="single" w:sz="12" w:space="0" w:color="0092C8"/>
            </w:tcBorders>
            <w:vAlign w:val="center"/>
          </w:tcPr>
          <w:p w14:paraId="4B8FD8A9" w14:textId="77777777" w:rsidR="00F550CF" w:rsidRDefault="007417E5">
            <w:pPr>
              <w:spacing w:line="276" w:lineRule="auto"/>
              <w:jc w:val="center"/>
              <w:rPr>
                <w:rFonts w:ascii="Arial" w:eastAsia="Arial" w:hAnsi="Arial" w:cs="Arial"/>
                <w:color w:val="002060"/>
                <w:sz w:val="80"/>
                <w:szCs w:val="80"/>
              </w:rPr>
            </w:pPr>
            <w:r>
              <w:rPr>
                <w:color w:val="002060"/>
                <w:sz w:val="80"/>
                <w:lang w:bidi="es-ES"/>
              </w:rPr>
              <w:t>□</w:t>
            </w:r>
          </w:p>
        </w:tc>
        <w:tc>
          <w:tcPr>
            <w:tcW w:w="850" w:type="dxa"/>
            <w:tcBorders>
              <w:left w:val="single" w:sz="12" w:space="0" w:color="0092C8"/>
            </w:tcBorders>
            <w:vAlign w:val="center"/>
          </w:tcPr>
          <w:p w14:paraId="6877993E" w14:textId="77777777" w:rsidR="00F550CF" w:rsidRDefault="007417E5">
            <w:pPr>
              <w:spacing w:line="276" w:lineRule="auto"/>
              <w:jc w:val="center"/>
              <w:rPr>
                <w:rFonts w:ascii="Arial" w:eastAsia="Arial" w:hAnsi="Arial" w:cs="Arial"/>
                <w:color w:val="002060"/>
                <w:sz w:val="80"/>
                <w:szCs w:val="80"/>
              </w:rPr>
            </w:pPr>
            <w:r>
              <w:rPr>
                <w:color w:val="002060"/>
                <w:sz w:val="80"/>
                <w:lang w:bidi="es-ES"/>
              </w:rPr>
              <w:t>□</w:t>
            </w:r>
          </w:p>
        </w:tc>
        <w:tc>
          <w:tcPr>
            <w:tcW w:w="3266" w:type="dxa"/>
          </w:tcPr>
          <w:p w14:paraId="4F3ED529" w14:textId="77777777" w:rsidR="00F550CF" w:rsidRDefault="00F550CF">
            <w:pPr>
              <w:spacing w:line="276" w:lineRule="auto"/>
              <w:rPr>
                <w:rFonts w:ascii="Arial" w:eastAsia="Arial" w:hAnsi="Arial" w:cs="Arial"/>
              </w:rPr>
            </w:pPr>
          </w:p>
        </w:tc>
      </w:tr>
      <w:tr w:rsidR="00F550CF" w14:paraId="33D9D6E8" w14:textId="77777777">
        <w:trPr>
          <w:cantSplit/>
          <w:jc w:val="center"/>
        </w:trPr>
        <w:tc>
          <w:tcPr>
            <w:tcW w:w="535" w:type="dxa"/>
          </w:tcPr>
          <w:p w14:paraId="4A5C3554" w14:textId="77777777" w:rsidR="00F550CF" w:rsidRDefault="007417E5">
            <w:pPr>
              <w:spacing w:line="276" w:lineRule="auto"/>
              <w:rPr>
                <w:rFonts w:ascii="Arial" w:eastAsia="Arial" w:hAnsi="Arial" w:cs="Arial"/>
                <w:b/>
                <w:color w:val="002060"/>
                <w:sz w:val="21"/>
                <w:szCs w:val="21"/>
              </w:rPr>
            </w:pPr>
            <w:r>
              <w:rPr>
                <w:b/>
                <w:color w:val="002060"/>
                <w:sz w:val="21"/>
                <w:lang w:bidi="es-ES"/>
              </w:rPr>
              <w:t>3</w:t>
            </w:r>
          </w:p>
        </w:tc>
        <w:tc>
          <w:tcPr>
            <w:tcW w:w="5130" w:type="dxa"/>
          </w:tcPr>
          <w:p w14:paraId="4E76BDA4" w14:textId="77777777" w:rsidR="00F550CF" w:rsidRDefault="007417E5">
            <w:pPr>
              <w:spacing w:line="276" w:lineRule="auto"/>
              <w:rPr>
                <w:rFonts w:ascii="Arial" w:eastAsia="Arial" w:hAnsi="Arial" w:cs="Arial"/>
                <w:b/>
                <w:color w:val="002060"/>
              </w:rPr>
            </w:pPr>
            <w:r>
              <w:rPr>
                <w:b/>
                <w:color w:val="002060"/>
                <w:lang w:bidi="es-ES"/>
              </w:rPr>
              <w:t>¿Es insalubre la zona que rodea al sello del pozo entubado</w:t>
            </w:r>
            <w:r>
              <w:rPr>
                <w:b/>
                <w:color w:val="002060"/>
                <w:vertAlign w:val="superscript"/>
                <w:lang w:bidi="es-ES"/>
              </w:rPr>
              <w:footnoteReference w:id="1"/>
            </w:r>
            <w:r>
              <w:rPr>
                <w:b/>
                <w:color w:val="002060"/>
                <w:lang w:bidi="es-ES"/>
              </w:rPr>
              <w:t>?</w:t>
            </w:r>
          </w:p>
          <w:p w14:paraId="3C562C86" w14:textId="77777777" w:rsidR="00F550CF" w:rsidRDefault="007417E5">
            <w:pPr>
              <w:spacing w:line="276" w:lineRule="auto"/>
              <w:rPr>
                <w:rFonts w:ascii="Arial" w:eastAsia="Arial" w:hAnsi="Arial" w:cs="Arial"/>
                <w:color w:val="002060"/>
              </w:rPr>
            </w:pPr>
            <w:r>
              <w:rPr>
                <w:color w:val="002060"/>
                <w:lang w:bidi="es-ES"/>
              </w:rPr>
              <w:t>Si hay signos de contaminación (p. ej., heces) en la zona que rodea directamente al sello del pozo entubado, aumentará la probabilidad de que penetren contaminantes en el pozo.</w:t>
            </w:r>
          </w:p>
        </w:tc>
        <w:tc>
          <w:tcPr>
            <w:tcW w:w="710" w:type="dxa"/>
            <w:tcBorders>
              <w:right w:val="single" w:sz="12" w:space="0" w:color="0092C8"/>
            </w:tcBorders>
            <w:vAlign w:val="center"/>
          </w:tcPr>
          <w:p w14:paraId="50F6D264" w14:textId="77777777" w:rsidR="00F550CF" w:rsidRDefault="007417E5">
            <w:pPr>
              <w:spacing w:line="276" w:lineRule="auto"/>
              <w:jc w:val="center"/>
              <w:rPr>
                <w:rFonts w:ascii="Arial" w:eastAsia="Arial" w:hAnsi="Arial" w:cs="Arial"/>
                <w:color w:val="002060"/>
                <w:sz w:val="80"/>
                <w:szCs w:val="80"/>
              </w:rPr>
            </w:pPr>
            <w:r>
              <w:rPr>
                <w:color w:val="002060"/>
                <w:sz w:val="80"/>
                <w:lang w:bidi="es-ES"/>
              </w:rPr>
              <w:t>□</w:t>
            </w:r>
          </w:p>
        </w:tc>
        <w:tc>
          <w:tcPr>
            <w:tcW w:w="850" w:type="dxa"/>
            <w:tcBorders>
              <w:left w:val="single" w:sz="12" w:space="0" w:color="0092C8"/>
            </w:tcBorders>
            <w:vAlign w:val="center"/>
          </w:tcPr>
          <w:p w14:paraId="27F22BA2" w14:textId="77777777" w:rsidR="00F550CF" w:rsidRDefault="007417E5">
            <w:pPr>
              <w:spacing w:line="276" w:lineRule="auto"/>
              <w:jc w:val="center"/>
              <w:rPr>
                <w:rFonts w:ascii="Arial" w:eastAsia="Arial" w:hAnsi="Arial" w:cs="Arial"/>
                <w:color w:val="002060"/>
                <w:sz w:val="80"/>
                <w:szCs w:val="80"/>
              </w:rPr>
            </w:pPr>
            <w:r>
              <w:rPr>
                <w:color w:val="002060"/>
                <w:sz w:val="80"/>
                <w:lang w:bidi="es-ES"/>
              </w:rPr>
              <w:t>□</w:t>
            </w:r>
          </w:p>
        </w:tc>
        <w:tc>
          <w:tcPr>
            <w:tcW w:w="3266" w:type="dxa"/>
          </w:tcPr>
          <w:p w14:paraId="1080AF82" w14:textId="77777777" w:rsidR="00F550CF" w:rsidRDefault="00F550CF">
            <w:pPr>
              <w:spacing w:line="276" w:lineRule="auto"/>
              <w:rPr>
                <w:rFonts w:ascii="Arial" w:eastAsia="Arial" w:hAnsi="Arial" w:cs="Arial"/>
              </w:rPr>
            </w:pPr>
          </w:p>
        </w:tc>
      </w:tr>
      <w:tr w:rsidR="00F550CF" w14:paraId="75E7C668" w14:textId="77777777">
        <w:trPr>
          <w:cantSplit/>
          <w:jc w:val="center"/>
        </w:trPr>
        <w:tc>
          <w:tcPr>
            <w:tcW w:w="535" w:type="dxa"/>
          </w:tcPr>
          <w:p w14:paraId="47166377" w14:textId="77777777" w:rsidR="00F550CF" w:rsidRDefault="007417E5">
            <w:pPr>
              <w:spacing w:line="276" w:lineRule="auto"/>
              <w:rPr>
                <w:rFonts w:ascii="Arial" w:eastAsia="Arial" w:hAnsi="Arial" w:cs="Arial"/>
                <w:b/>
                <w:color w:val="002060"/>
                <w:sz w:val="21"/>
                <w:szCs w:val="21"/>
              </w:rPr>
            </w:pPr>
            <w:r>
              <w:rPr>
                <w:b/>
                <w:color w:val="002060"/>
                <w:sz w:val="21"/>
                <w:lang w:bidi="es-ES"/>
              </w:rPr>
              <w:t>4</w:t>
            </w:r>
          </w:p>
        </w:tc>
        <w:tc>
          <w:tcPr>
            <w:tcW w:w="5130" w:type="dxa"/>
          </w:tcPr>
          <w:p w14:paraId="40F29643" w14:textId="77777777" w:rsidR="00F550CF" w:rsidRDefault="007417E5">
            <w:pPr>
              <w:spacing w:line="276" w:lineRule="auto"/>
              <w:rPr>
                <w:rFonts w:ascii="Arial" w:eastAsia="Arial" w:hAnsi="Arial" w:cs="Arial"/>
                <w:b/>
                <w:color w:val="002060"/>
              </w:rPr>
            </w:pPr>
            <w:r>
              <w:rPr>
                <w:b/>
                <w:color w:val="002060"/>
                <w:lang w:bidi="es-ES"/>
              </w:rPr>
              <w:t>¿No existe plataforma alrededor del pozo entubado o es ineficiente, de manera que podrían penetrar contaminantes en el pozo?</w:t>
            </w:r>
          </w:p>
          <w:p w14:paraId="357B4D80" w14:textId="77777777" w:rsidR="00F550CF" w:rsidRDefault="007417E5">
            <w:pPr>
              <w:spacing w:line="276" w:lineRule="auto"/>
              <w:rPr>
                <w:rFonts w:ascii="Arial" w:eastAsia="Arial" w:hAnsi="Arial" w:cs="Arial"/>
                <w:color w:val="002060"/>
              </w:rPr>
            </w:pPr>
            <w:r>
              <w:rPr>
                <w:color w:val="002060"/>
                <w:lang w:bidi="es-ES"/>
              </w:rPr>
              <w:t>Los contaminantes podrían penetrar en el pozo entubado en caso de que no disponga de plataforma o de que esta presente huecos, grietas profundas o defectos. Del mismo modo, las aguas superficiales podrían penetrar en el pozo, en caso de que la zona situada bajo la plataforma estuviera erosionada. Para que haya suficiente protección, es preciso que la plataforma tenga al menos un metro de diámetro alrededor del pozo entubado y que esté inclinada hacia un cuello que recoja y dirija el agua a un canal de desagüe.</w:t>
            </w:r>
          </w:p>
        </w:tc>
        <w:tc>
          <w:tcPr>
            <w:tcW w:w="710" w:type="dxa"/>
            <w:tcBorders>
              <w:right w:val="single" w:sz="12" w:space="0" w:color="0092C8"/>
            </w:tcBorders>
            <w:vAlign w:val="center"/>
          </w:tcPr>
          <w:p w14:paraId="5658F413" w14:textId="77777777" w:rsidR="00F550CF" w:rsidRDefault="007417E5">
            <w:pPr>
              <w:spacing w:line="276" w:lineRule="auto"/>
              <w:jc w:val="center"/>
              <w:rPr>
                <w:rFonts w:ascii="Arial" w:eastAsia="Arial" w:hAnsi="Arial" w:cs="Arial"/>
                <w:color w:val="002060"/>
                <w:sz w:val="80"/>
                <w:szCs w:val="80"/>
              </w:rPr>
            </w:pPr>
            <w:r>
              <w:rPr>
                <w:color w:val="002060"/>
                <w:sz w:val="80"/>
                <w:lang w:bidi="es-ES"/>
              </w:rPr>
              <w:t>□</w:t>
            </w:r>
          </w:p>
        </w:tc>
        <w:tc>
          <w:tcPr>
            <w:tcW w:w="850" w:type="dxa"/>
            <w:tcBorders>
              <w:left w:val="single" w:sz="12" w:space="0" w:color="0092C8"/>
            </w:tcBorders>
            <w:vAlign w:val="center"/>
          </w:tcPr>
          <w:p w14:paraId="2D986F2B" w14:textId="77777777" w:rsidR="00F550CF" w:rsidRDefault="007417E5">
            <w:pPr>
              <w:spacing w:line="276" w:lineRule="auto"/>
              <w:jc w:val="center"/>
              <w:rPr>
                <w:rFonts w:ascii="Arial" w:eastAsia="Arial" w:hAnsi="Arial" w:cs="Arial"/>
                <w:color w:val="002060"/>
                <w:sz w:val="80"/>
                <w:szCs w:val="80"/>
              </w:rPr>
            </w:pPr>
            <w:r>
              <w:rPr>
                <w:color w:val="002060"/>
                <w:sz w:val="80"/>
                <w:lang w:bidi="es-ES"/>
              </w:rPr>
              <w:t>□</w:t>
            </w:r>
          </w:p>
        </w:tc>
        <w:tc>
          <w:tcPr>
            <w:tcW w:w="3266" w:type="dxa"/>
          </w:tcPr>
          <w:p w14:paraId="4BED9E89" w14:textId="77777777" w:rsidR="00F550CF" w:rsidRDefault="00F550CF">
            <w:pPr>
              <w:spacing w:line="276" w:lineRule="auto"/>
              <w:rPr>
                <w:rFonts w:ascii="Arial" w:eastAsia="Arial" w:hAnsi="Arial" w:cs="Arial"/>
              </w:rPr>
            </w:pPr>
          </w:p>
        </w:tc>
      </w:tr>
      <w:tr w:rsidR="00F550CF" w14:paraId="365E683F" w14:textId="77777777">
        <w:trPr>
          <w:cantSplit/>
          <w:jc w:val="center"/>
        </w:trPr>
        <w:tc>
          <w:tcPr>
            <w:tcW w:w="535" w:type="dxa"/>
          </w:tcPr>
          <w:p w14:paraId="57B37F69" w14:textId="77777777" w:rsidR="00F550CF" w:rsidRDefault="007417E5">
            <w:pPr>
              <w:spacing w:line="276" w:lineRule="auto"/>
              <w:rPr>
                <w:rFonts w:ascii="Arial" w:eastAsia="Arial" w:hAnsi="Arial" w:cs="Arial"/>
                <w:b/>
                <w:color w:val="002060"/>
                <w:sz w:val="21"/>
                <w:szCs w:val="21"/>
              </w:rPr>
            </w:pPr>
            <w:r>
              <w:rPr>
                <w:b/>
                <w:color w:val="002060"/>
                <w:sz w:val="21"/>
                <w:lang w:bidi="es-ES"/>
              </w:rPr>
              <w:lastRenderedPageBreak/>
              <w:t>5</w:t>
            </w:r>
          </w:p>
        </w:tc>
        <w:tc>
          <w:tcPr>
            <w:tcW w:w="5130" w:type="dxa"/>
          </w:tcPr>
          <w:p w14:paraId="1C2BD443" w14:textId="77777777" w:rsidR="00F550CF" w:rsidRDefault="007417E5">
            <w:pPr>
              <w:spacing w:line="276" w:lineRule="auto"/>
              <w:rPr>
                <w:rFonts w:ascii="Arial" w:eastAsia="Arial" w:hAnsi="Arial" w:cs="Arial"/>
                <w:b/>
                <w:color w:val="002060"/>
              </w:rPr>
            </w:pPr>
            <w:r>
              <w:rPr>
                <w:b/>
                <w:color w:val="002060"/>
                <w:lang w:bidi="es-ES"/>
              </w:rPr>
              <w:t>¿Es el desagüe ineficiente, de manera que el agua podría acumularse alrededor del pozo entubado?</w:t>
            </w:r>
          </w:p>
          <w:p w14:paraId="587ABE25" w14:textId="77777777" w:rsidR="00F550CF" w:rsidRDefault="007417E5">
            <w:pPr>
              <w:spacing w:line="276" w:lineRule="auto"/>
              <w:rPr>
                <w:rFonts w:ascii="Arial" w:eastAsia="Arial" w:hAnsi="Arial" w:cs="Arial"/>
                <w:color w:val="002060"/>
              </w:rPr>
            </w:pPr>
            <w:r>
              <w:rPr>
                <w:color w:val="002060"/>
                <w:lang w:bidi="es-ES"/>
              </w:rPr>
              <w:t>Cuando no existe un canal de desagüe o cuando este se encuentra dañado (p. ej., grietas profundas) u obstruido, cabe la posibilidad de que se formen charcos y de que el agua estancada penetre en el pozo entubado, especialmente durante las lluvias; lo mismo sucede cuando no hay una pendiente descendente que permita conducir el agua desde el pozo hacia un colector de recogida de aguas que funcione adecuadamente.</w:t>
            </w:r>
          </w:p>
        </w:tc>
        <w:tc>
          <w:tcPr>
            <w:tcW w:w="710" w:type="dxa"/>
            <w:tcBorders>
              <w:right w:val="single" w:sz="12" w:space="0" w:color="0092C8"/>
            </w:tcBorders>
            <w:vAlign w:val="center"/>
          </w:tcPr>
          <w:p w14:paraId="77DD66EE" w14:textId="77777777" w:rsidR="00F550CF" w:rsidRDefault="007417E5">
            <w:pPr>
              <w:spacing w:line="276" w:lineRule="auto"/>
              <w:jc w:val="center"/>
              <w:rPr>
                <w:rFonts w:ascii="Arial" w:eastAsia="Arial" w:hAnsi="Arial" w:cs="Arial"/>
                <w:color w:val="002060"/>
                <w:sz w:val="80"/>
                <w:szCs w:val="80"/>
              </w:rPr>
            </w:pPr>
            <w:r>
              <w:rPr>
                <w:color w:val="002060"/>
                <w:sz w:val="80"/>
                <w:lang w:bidi="es-ES"/>
              </w:rPr>
              <w:t>□</w:t>
            </w:r>
          </w:p>
        </w:tc>
        <w:tc>
          <w:tcPr>
            <w:tcW w:w="850" w:type="dxa"/>
            <w:tcBorders>
              <w:left w:val="single" w:sz="12" w:space="0" w:color="0092C8"/>
            </w:tcBorders>
            <w:vAlign w:val="center"/>
          </w:tcPr>
          <w:p w14:paraId="03C2C255" w14:textId="77777777" w:rsidR="00F550CF" w:rsidRDefault="007417E5">
            <w:pPr>
              <w:spacing w:line="276" w:lineRule="auto"/>
              <w:jc w:val="center"/>
              <w:rPr>
                <w:rFonts w:ascii="Arial" w:eastAsia="Arial" w:hAnsi="Arial" w:cs="Arial"/>
                <w:color w:val="002060"/>
                <w:sz w:val="80"/>
                <w:szCs w:val="80"/>
              </w:rPr>
            </w:pPr>
            <w:r>
              <w:rPr>
                <w:color w:val="002060"/>
                <w:sz w:val="80"/>
                <w:lang w:bidi="es-ES"/>
              </w:rPr>
              <w:t>□</w:t>
            </w:r>
          </w:p>
        </w:tc>
        <w:tc>
          <w:tcPr>
            <w:tcW w:w="3266" w:type="dxa"/>
          </w:tcPr>
          <w:p w14:paraId="61A5F2BF" w14:textId="77777777" w:rsidR="00F550CF" w:rsidRDefault="00F550CF">
            <w:pPr>
              <w:spacing w:line="276" w:lineRule="auto"/>
              <w:rPr>
                <w:rFonts w:ascii="Arial" w:eastAsia="Arial" w:hAnsi="Arial" w:cs="Arial"/>
              </w:rPr>
            </w:pPr>
          </w:p>
        </w:tc>
      </w:tr>
      <w:tr w:rsidR="00F550CF" w14:paraId="7E20B528" w14:textId="77777777">
        <w:trPr>
          <w:cantSplit/>
          <w:jc w:val="center"/>
        </w:trPr>
        <w:tc>
          <w:tcPr>
            <w:tcW w:w="535" w:type="dxa"/>
          </w:tcPr>
          <w:p w14:paraId="5ED21113" w14:textId="77777777" w:rsidR="00F550CF" w:rsidRDefault="007417E5">
            <w:pPr>
              <w:spacing w:line="276" w:lineRule="auto"/>
              <w:rPr>
                <w:rFonts w:ascii="Arial" w:eastAsia="Arial" w:hAnsi="Arial" w:cs="Arial"/>
                <w:b/>
                <w:color w:val="002060"/>
                <w:sz w:val="21"/>
                <w:szCs w:val="21"/>
              </w:rPr>
            </w:pPr>
            <w:r>
              <w:rPr>
                <w:b/>
                <w:color w:val="002060"/>
                <w:sz w:val="21"/>
                <w:lang w:bidi="es-ES"/>
              </w:rPr>
              <w:t>6</w:t>
            </w:r>
          </w:p>
        </w:tc>
        <w:tc>
          <w:tcPr>
            <w:tcW w:w="5130" w:type="dxa"/>
          </w:tcPr>
          <w:p w14:paraId="3BE5FE17" w14:textId="77777777" w:rsidR="00F550CF" w:rsidRDefault="007417E5">
            <w:pPr>
              <w:spacing w:line="276" w:lineRule="auto"/>
              <w:rPr>
                <w:rFonts w:ascii="Arial" w:eastAsia="Arial" w:hAnsi="Arial" w:cs="Arial"/>
                <w:b/>
                <w:color w:val="002060"/>
              </w:rPr>
            </w:pPr>
            <w:r>
              <w:rPr>
                <w:b/>
                <w:color w:val="002060"/>
                <w:lang w:bidi="es-ES"/>
              </w:rPr>
              <w:t>¿No hay valla o barrera alrededor del pozo entubado, o son ineficientes, de manera que podrían acceder animales a la zona del pozo?</w:t>
            </w:r>
          </w:p>
          <w:p w14:paraId="01517953" w14:textId="77777777" w:rsidR="00F550CF" w:rsidRDefault="007417E5">
            <w:pPr>
              <w:spacing w:line="276" w:lineRule="auto"/>
              <w:rPr>
                <w:rFonts w:ascii="Arial" w:eastAsia="Arial" w:hAnsi="Arial" w:cs="Arial"/>
                <w:color w:val="002060"/>
              </w:rPr>
            </w:pPr>
            <w:r>
              <w:rPr>
                <w:color w:val="002060"/>
                <w:lang w:bidi="es-ES"/>
              </w:rPr>
              <w:t>En caso de que no exista una valla o barrera alrededor del pozo entubado, de que esté rota o mal construida, o de que el punto de entrada (p. ej., la puerta) esté dañado o no se cierre adecuadamente, los animales podrían contaminar o dañar la zona del pozo.</w:t>
            </w:r>
          </w:p>
        </w:tc>
        <w:tc>
          <w:tcPr>
            <w:tcW w:w="710" w:type="dxa"/>
            <w:tcBorders>
              <w:right w:val="single" w:sz="12" w:space="0" w:color="0092C8"/>
            </w:tcBorders>
            <w:vAlign w:val="center"/>
          </w:tcPr>
          <w:p w14:paraId="2DA804C6" w14:textId="77777777" w:rsidR="00F550CF" w:rsidRDefault="007417E5">
            <w:pPr>
              <w:spacing w:line="276" w:lineRule="auto"/>
              <w:jc w:val="center"/>
              <w:rPr>
                <w:rFonts w:ascii="Arial" w:eastAsia="Arial" w:hAnsi="Arial" w:cs="Arial"/>
                <w:color w:val="002060"/>
                <w:sz w:val="80"/>
                <w:szCs w:val="80"/>
              </w:rPr>
            </w:pPr>
            <w:r>
              <w:rPr>
                <w:color w:val="002060"/>
                <w:sz w:val="80"/>
                <w:lang w:bidi="es-ES"/>
              </w:rPr>
              <w:t>□</w:t>
            </w:r>
          </w:p>
        </w:tc>
        <w:tc>
          <w:tcPr>
            <w:tcW w:w="850" w:type="dxa"/>
            <w:tcBorders>
              <w:left w:val="single" w:sz="12" w:space="0" w:color="0092C8"/>
            </w:tcBorders>
            <w:vAlign w:val="center"/>
          </w:tcPr>
          <w:p w14:paraId="21CBEC6F" w14:textId="77777777" w:rsidR="00F550CF" w:rsidRDefault="007417E5">
            <w:pPr>
              <w:spacing w:line="276" w:lineRule="auto"/>
              <w:jc w:val="center"/>
              <w:rPr>
                <w:rFonts w:ascii="Arial" w:eastAsia="Arial" w:hAnsi="Arial" w:cs="Arial"/>
                <w:color w:val="002060"/>
                <w:sz w:val="80"/>
                <w:szCs w:val="80"/>
              </w:rPr>
            </w:pPr>
            <w:r>
              <w:rPr>
                <w:color w:val="002060"/>
                <w:sz w:val="80"/>
                <w:lang w:bidi="es-ES"/>
              </w:rPr>
              <w:t>□</w:t>
            </w:r>
          </w:p>
        </w:tc>
        <w:tc>
          <w:tcPr>
            <w:tcW w:w="3266" w:type="dxa"/>
          </w:tcPr>
          <w:p w14:paraId="273A2EC3" w14:textId="77777777" w:rsidR="00F550CF" w:rsidRDefault="00F550CF">
            <w:pPr>
              <w:spacing w:line="276" w:lineRule="auto"/>
              <w:rPr>
                <w:rFonts w:ascii="Arial" w:eastAsia="Arial" w:hAnsi="Arial" w:cs="Arial"/>
              </w:rPr>
            </w:pPr>
          </w:p>
        </w:tc>
      </w:tr>
      <w:tr w:rsidR="00F550CF" w14:paraId="0853C069" w14:textId="77777777">
        <w:trPr>
          <w:cantSplit/>
          <w:jc w:val="center"/>
        </w:trPr>
        <w:tc>
          <w:tcPr>
            <w:tcW w:w="535" w:type="dxa"/>
          </w:tcPr>
          <w:p w14:paraId="47D2BE92" w14:textId="77777777" w:rsidR="00F550CF" w:rsidRDefault="007417E5">
            <w:pPr>
              <w:spacing w:line="276" w:lineRule="auto"/>
              <w:rPr>
                <w:rFonts w:ascii="Arial" w:eastAsia="Arial" w:hAnsi="Arial" w:cs="Arial"/>
                <w:b/>
                <w:color w:val="002060"/>
                <w:sz w:val="21"/>
                <w:szCs w:val="21"/>
              </w:rPr>
            </w:pPr>
            <w:r>
              <w:rPr>
                <w:b/>
                <w:color w:val="002060"/>
                <w:sz w:val="21"/>
                <w:lang w:bidi="es-ES"/>
              </w:rPr>
              <w:t>7</w:t>
            </w:r>
          </w:p>
        </w:tc>
        <w:tc>
          <w:tcPr>
            <w:tcW w:w="5130" w:type="dxa"/>
          </w:tcPr>
          <w:p w14:paraId="7AE5D302" w14:textId="77777777" w:rsidR="00F550CF" w:rsidRDefault="007417E5">
            <w:pPr>
              <w:spacing w:line="276" w:lineRule="auto"/>
              <w:rPr>
                <w:rFonts w:ascii="Arial" w:eastAsia="Arial" w:hAnsi="Arial" w:cs="Arial"/>
                <w:b/>
                <w:color w:val="002060"/>
              </w:rPr>
            </w:pPr>
            <w:bookmarkStart w:id="0" w:name="_gjdgxs" w:colFirst="0" w:colLast="0"/>
            <w:bookmarkEnd w:id="0"/>
            <w:r>
              <w:rPr>
                <w:b/>
                <w:color w:val="002060"/>
                <w:lang w:bidi="es-ES"/>
              </w:rPr>
              <w:t>¿Existen infraestructuras de saneamiento a menos de 15 metros</w:t>
            </w:r>
            <w:r>
              <w:rPr>
                <w:b/>
                <w:color w:val="002060"/>
                <w:vertAlign w:val="superscript"/>
                <w:lang w:bidi="es-ES"/>
              </w:rPr>
              <w:footnoteReference w:id="2"/>
            </w:r>
            <w:r>
              <w:rPr>
                <w:b/>
                <w:color w:val="002060"/>
                <w:lang w:bidi="es-ES"/>
              </w:rPr>
              <w:t xml:space="preserve"> del pozo entubado?</w:t>
            </w:r>
          </w:p>
          <w:p w14:paraId="5DDCEA1D" w14:textId="77777777" w:rsidR="00F550CF" w:rsidRDefault="007417E5">
            <w:pPr>
              <w:spacing w:line="276" w:lineRule="auto"/>
              <w:rPr>
                <w:rFonts w:ascii="Arial" w:eastAsia="Arial" w:hAnsi="Arial" w:cs="Arial"/>
                <w:color w:val="002060"/>
              </w:rPr>
            </w:pPr>
            <w:r>
              <w:rPr>
                <w:color w:val="002060"/>
                <w:lang w:bidi="es-ES"/>
              </w:rPr>
              <w:t>Las infraestructuras de saneamiento (p. ej., letrina de pozo, tanque séptico, terreno de drenaje, alcantarillado...) cercanas a las fuentes de aguas subterráneas pueden afectar a la calidad del agua (p. ej., a causa de filtraciones o de desbordamiento y posterior infiltración). Además de preguntar a los residentes, es posible que deba comprobar visualmente las estructuras de los alrededores para averiguar si están relacionadas con el saneamiento.</w:t>
            </w:r>
          </w:p>
        </w:tc>
        <w:tc>
          <w:tcPr>
            <w:tcW w:w="710" w:type="dxa"/>
            <w:tcBorders>
              <w:right w:val="single" w:sz="12" w:space="0" w:color="0092C8"/>
            </w:tcBorders>
            <w:vAlign w:val="center"/>
          </w:tcPr>
          <w:p w14:paraId="7F0E3412" w14:textId="77777777" w:rsidR="00F550CF" w:rsidRDefault="007417E5">
            <w:pPr>
              <w:spacing w:line="276" w:lineRule="auto"/>
              <w:jc w:val="center"/>
              <w:rPr>
                <w:rFonts w:ascii="Arial" w:eastAsia="Arial" w:hAnsi="Arial" w:cs="Arial"/>
                <w:color w:val="002060"/>
                <w:sz w:val="80"/>
                <w:szCs w:val="80"/>
              </w:rPr>
            </w:pPr>
            <w:r>
              <w:rPr>
                <w:color w:val="002060"/>
                <w:sz w:val="80"/>
                <w:lang w:bidi="es-ES"/>
              </w:rPr>
              <w:t>□</w:t>
            </w:r>
          </w:p>
        </w:tc>
        <w:tc>
          <w:tcPr>
            <w:tcW w:w="850" w:type="dxa"/>
            <w:tcBorders>
              <w:left w:val="single" w:sz="12" w:space="0" w:color="0092C8"/>
            </w:tcBorders>
            <w:vAlign w:val="center"/>
          </w:tcPr>
          <w:p w14:paraId="5EF09910" w14:textId="77777777" w:rsidR="00F550CF" w:rsidRDefault="007417E5">
            <w:pPr>
              <w:spacing w:line="276" w:lineRule="auto"/>
              <w:jc w:val="center"/>
              <w:rPr>
                <w:rFonts w:ascii="Arial" w:eastAsia="Arial" w:hAnsi="Arial" w:cs="Arial"/>
                <w:color w:val="002060"/>
                <w:sz w:val="80"/>
                <w:szCs w:val="80"/>
              </w:rPr>
            </w:pPr>
            <w:r>
              <w:rPr>
                <w:color w:val="002060"/>
                <w:sz w:val="80"/>
                <w:lang w:bidi="es-ES"/>
              </w:rPr>
              <w:t>□</w:t>
            </w:r>
          </w:p>
        </w:tc>
        <w:tc>
          <w:tcPr>
            <w:tcW w:w="3266" w:type="dxa"/>
          </w:tcPr>
          <w:p w14:paraId="4F2CE4D6" w14:textId="77777777" w:rsidR="00F550CF" w:rsidRDefault="00F550CF">
            <w:pPr>
              <w:spacing w:line="276" w:lineRule="auto"/>
              <w:rPr>
                <w:rFonts w:ascii="Arial" w:eastAsia="Arial" w:hAnsi="Arial" w:cs="Arial"/>
              </w:rPr>
            </w:pPr>
          </w:p>
        </w:tc>
      </w:tr>
      <w:tr w:rsidR="00F550CF" w14:paraId="1EA72191" w14:textId="77777777">
        <w:trPr>
          <w:cantSplit/>
          <w:jc w:val="center"/>
        </w:trPr>
        <w:tc>
          <w:tcPr>
            <w:tcW w:w="535" w:type="dxa"/>
          </w:tcPr>
          <w:p w14:paraId="10092762" w14:textId="77777777" w:rsidR="00F550CF" w:rsidRDefault="007417E5">
            <w:pPr>
              <w:spacing w:line="276" w:lineRule="auto"/>
              <w:rPr>
                <w:rFonts w:ascii="Arial" w:eastAsia="Arial" w:hAnsi="Arial" w:cs="Arial"/>
                <w:b/>
                <w:color w:val="002060"/>
                <w:sz w:val="21"/>
                <w:szCs w:val="21"/>
              </w:rPr>
            </w:pPr>
            <w:r>
              <w:rPr>
                <w:b/>
                <w:color w:val="002060"/>
                <w:sz w:val="21"/>
                <w:lang w:bidi="es-ES"/>
              </w:rPr>
              <w:lastRenderedPageBreak/>
              <w:t>8</w:t>
            </w:r>
          </w:p>
        </w:tc>
        <w:tc>
          <w:tcPr>
            <w:tcW w:w="5130" w:type="dxa"/>
          </w:tcPr>
          <w:p w14:paraId="4A3886A9" w14:textId="77777777" w:rsidR="00F550CF" w:rsidRDefault="007417E5">
            <w:pPr>
              <w:spacing w:line="276" w:lineRule="auto"/>
              <w:rPr>
                <w:rFonts w:ascii="Arial" w:eastAsia="Arial" w:hAnsi="Arial" w:cs="Arial"/>
                <w:b/>
                <w:color w:val="002060"/>
              </w:rPr>
            </w:pPr>
            <w:r>
              <w:rPr>
                <w:b/>
                <w:color w:val="002060"/>
                <w:lang w:bidi="es-ES"/>
              </w:rPr>
              <w:t>¿Hay alguna infraestructura de saneamiento en un terreno más elevado, a menos de 30 metros</w:t>
            </w:r>
            <w:r>
              <w:rPr>
                <w:b/>
                <w:color w:val="002060"/>
                <w:vertAlign w:val="superscript"/>
                <w:lang w:bidi="es-ES"/>
              </w:rPr>
              <w:t>13</w:t>
            </w:r>
            <w:r>
              <w:rPr>
                <w:b/>
                <w:color w:val="002060"/>
                <w:lang w:bidi="es-ES"/>
              </w:rPr>
              <w:t xml:space="preserve"> del pozo entubado?</w:t>
            </w:r>
          </w:p>
          <w:p w14:paraId="7592D3BD" w14:textId="77777777" w:rsidR="00F550CF" w:rsidRDefault="007417E5">
            <w:pPr>
              <w:spacing w:line="276" w:lineRule="auto"/>
              <w:rPr>
                <w:rFonts w:ascii="Arial" w:eastAsia="Arial" w:hAnsi="Arial" w:cs="Arial"/>
                <w:b/>
                <w:color w:val="002060"/>
              </w:rPr>
            </w:pPr>
            <w:r>
              <w:rPr>
                <w:color w:val="002060"/>
                <w:lang w:bidi="es-ES"/>
              </w:rPr>
              <w:t>Las aguas subterráneas podrían fluir desde la infraestructura de saneamiento hasta el pozo entubado. La contaminación en terrenos más elevados entraña un riesgo, especialmente durante la estación húmeda, ya que la materia fecal y otros contaminantes podrían filtrarse en la fuente de agua.</w:t>
            </w:r>
          </w:p>
        </w:tc>
        <w:tc>
          <w:tcPr>
            <w:tcW w:w="710" w:type="dxa"/>
            <w:tcBorders>
              <w:right w:val="single" w:sz="12" w:space="0" w:color="0092C8"/>
            </w:tcBorders>
            <w:vAlign w:val="center"/>
          </w:tcPr>
          <w:p w14:paraId="1CD1EB67" w14:textId="77777777" w:rsidR="00F550CF" w:rsidRDefault="007417E5">
            <w:pPr>
              <w:spacing w:line="276" w:lineRule="auto"/>
              <w:jc w:val="center"/>
              <w:rPr>
                <w:rFonts w:ascii="Arial" w:eastAsia="Arial" w:hAnsi="Arial" w:cs="Arial"/>
                <w:color w:val="002060"/>
                <w:sz w:val="80"/>
                <w:szCs w:val="80"/>
              </w:rPr>
            </w:pPr>
            <w:r>
              <w:rPr>
                <w:color w:val="002060"/>
                <w:sz w:val="80"/>
                <w:lang w:bidi="es-ES"/>
              </w:rPr>
              <w:t>□</w:t>
            </w:r>
          </w:p>
        </w:tc>
        <w:tc>
          <w:tcPr>
            <w:tcW w:w="850" w:type="dxa"/>
            <w:tcBorders>
              <w:left w:val="single" w:sz="12" w:space="0" w:color="0092C8"/>
            </w:tcBorders>
            <w:vAlign w:val="center"/>
          </w:tcPr>
          <w:p w14:paraId="3C409E11" w14:textId="77777777" w:rsidR="00F550CF" w:rsidRDefault="007417E5">
            <w:pPr>
              <w:spacing w:line="276" w:lineRule="auto"/>
              <w:jc w:val="center"/>
              <w:rPr>
                <w:rFonts w:ascii="Arial" w:eastAsia="Arial" w:hAnsi="Arial" w:cs="Arial"/>
                <w:color w:val="002060"/>
                <w:sz w:val="80"/>
                <w:szCs w:val="80"/>
              </w:rPr>
            </w:pPr>
            <w:r>
              <w:rPr>
                <w:color w:val="002060"/>
                <w:sz w:val="80"/>
                <w:lang w:bidi="es-ES"/>
              </w:rPr>
              <w:t>□</w:t>
            </w:r>
          </w:p>
        </w:tc>
        <w:tc>
          <w:tcPr>
            <w:tcW w:w="3266" w:type="dxa"/>
          </w:tcPr>
          <w:p w14:paraId="15FCCF3D" w14:textId="77777777" w:rsidR="00F550CF" w:rsidRDefault="00F550CF">
            <w:pPr>
              <w:spacing w:line="276" w:lineRule="auto"/>
              <w:rPr>
                <w:rFonts w:ascii="Arial" w:eastAsia="Arial" w:hAnsi="Arial" w:cs="Arial"/>
              </w:rPr>
            </w:pPr>
          </w:p>
        </w:tc>
      </w:tr>
      <w:tr w:rsidR="00F550CF" w14:paraId="0F290C40" w14:textId="77777777">
        <w:trPr>
          <w:cantSplit/>
          <w:jc w:val="center"/>
        </w:trPr>
        <w:tc>
          <w:tcPr>
            <w:tcW w:w="535" w:type="dxa"/>
          </w:tcPr>
          <w:p w14:paraId="0CBF7951" w14:textId="77777777" w:rsidR="00F550CF" w:rsidRDefault="007417E5">
            <w:pPr>
              <w:spacing w:line="276" w:lineRule="auto"/>
              <w:rPr>
                <w:rFonts w:ascii="Arial" w:eastAsia="Arial" w:hAnsi="Arial" w:cs="Arial"/>
                <w:b/>
                <w:color w:val="002060"/>
                <w:sz w:val="21"/>
                <w:szCs w:val="21"/>
              </w:rPr>
            </w:pPr>
            <w:r>
              <w:rPr>
                <w:b/>
                <w:color w:val="002060"/>
                <w:sz w:val="21"/>
                <w:lang w:bidi="es-ES"/>
              </w:rPr>
              <w:t>9</w:t>
            </w:r>
          </w:p>
        </w:tc>
        <w:tc>
          <w:tcPr>
            <w:tcW w:w="5130" w:type="dxa"/>
          </w:tcPr>
          <w:p w14:paraId="289DD066" w14:textId="77777777" w:rsidR="00F550CF" w:rsidRDefault="007417E5">
            <w:pPr>
              <w:spacing w:line="276" w:lineRule="auto"/>
              <w:rPr>
                <w:rFonts w:ascii="Arial" w:eastAsia="Arial" w:hAnsi="Arial" w:cs="Arial"/>
                <w:b/>
                <w:color w:val="002060"/>
              </w:rPr>
            </w:pPr>
            <w:r>
              <w:rPr>
                <w:b/>
                <w:color w:val="002060"/>
                <w:lang w:bidi="es-ES"/>
              </w:rPr>
              <w:t>¿Se observan signos de otras fuentes de contaminación a menos de 15 metros</w:t>
            </w:r>
            <w:r>
              <w:rPr>
                <w:b/>
                <w:color w:val="002060"/>
                <w:vertAlign w:val="superscript"/>
                <w:lang w:bidi="es-ES"/>
              </w:rPr>
              <w:t>13</w:t>
            </w:r>
            <w:r>
              <w:rPr>
                <w:b/>
                <w:color w:val="002060"/>
                <w:lang w:bidi="es-ES"/>
              </w:rPr>
              <w:t xml:space="preserve"> del pozo entubado (p. ej., animales, basura, actividad comercial, defecación al aire libre, almacenamiento de combustible)?</w:t>
            </w:r>
          </w:p>
          <w:p w14:paraId="4950A6D4" w14:textId="77777777" w:rsidR="00F550CF" w:rsidRDefault="007417E5">
            <w:pPr>
              <w:spacing w:line="276" w:lineRule="auto"/>
              <w:rPr>
                <w:rFonts w:ascii="Arial" w:eastAsia="Arial" w:hAnsi="Arial" w:cs="Arial"/>
                <w:color w:val="002060"/>
              </w:rPr>
            </w:pPr>
            <w:r>
              <w:rPr>
                <w:color w:val="002060"/>
                <w:lang w:bidi="es-ES"/>
              </w:rPr>
              <w:t>El hecho de que haya heces en el suelo, cerca del pozo entubado, constituye un riesgo grave para la calidad del agua. Los contaminantes de otros desechos (p. ej., ejemplo, domésticos, agrícolas o industriales) pueden filtrarse al acuífero y contaminar el agua.</w:t>
            </w:r>
          </w:p>
        </w:tc>
        <w:tc>
          <w:tcPr>
            <w:tcW w:w="710" w:type="dxa"/>
            <w:tcBorders>
              <w:right w:val="single" w:sz="12" w:space="0" w:color="0092C8"/>
            </w:tcBorders>
            <w:vAlign w:val="center"/>
          </w:tcPr>
          <w:p w14:paraId="361D01B0" w14:textId="77777777" w:rsidR="00F550CF" w:rsidRDefault="007417E5">
            <w:pPr>
              <w:spacing w:line="276" w:lineRule="auto"/>
              <w:jc w:val="center"/>
              <w:rPr>
                <w:rFonts w:ascii="Arial" w:eastAsia="Arial" w:hAnsi="Arial" w:cs="Arial"/>
                <w:color w:val="002060"/>
                <w:sz w:val="80"/>
                <w:szCs w:val="80"/>
              </w:rPr>
            </w:pPr>
            <w:r>
              <w:rPr>
                <w:color w:val="002060"/>
                <w:sz w:val="80"/>
                <w:lang w:bidi="es-ES"/>
              </w:rPr>
              <w:t>□</w:t>
            </w:r>
          </w:p>
        </w:tc>
        <w:tc>
          <w:tcPr>
            <w:tcW w:w="850" w:type="dxa"/>
            <w:tcBorders>
              <w:left w:val="single" w:sz="12" w:space="0" w:color="0092C8"/>
            </w:tcBorders>
            <w:vAlign w:val="center"/>
          </w:tcPr>
          <w:p w14:paraId="11D67B48" w14:textId="77777777" w:rsidR="00F550CF" w:rsidRDefault="007417E5">
            <w:pPr>
              <w:spacing w:line="276" w:lineRule="auto"/>
              <w:jc w:val="center"/>
              <w:rPr>
                <w:rFonts w:ascii="Arial" w:eastAsia="Arial" w:hAnsi="Arial" w:cs="Arial"/>
                <w:color w:val="002060"/>
                <w:sz w:val="80"/>
                <w:szCs w:val="80"/>
              </w:rPr>
            </w:pPr>
            <w:r>
              <w:rPr>
                <w:color w:val="002060"/>
                <w:sz w:val="80"/>
                <w:lang w:bidi="es-ES"/>
              </w:rPr>
              <w:t>□</w:t>
            </w:r>
          </w:p>
        </w:tc>
        <w:tc>
          <w:tcPr>
            <w:tcW w:w="3266" w:type="dxa"/>
          </w:tcPr>
          <w:p w14:paraId="6C44316D" w14:textId="77777777" w:rsidR="00F550CF" w:rsidRDefault="00F550CF">
            <w:pPr>
              <w:spacing w:line="276" w:lineRule="auto"/>
              <w:rPr>
                <w:rFonts w:ascii="Arial" w:eastAsia="Arial" w:hAnsi="Arial" w:cs="Arial"/>
              </w:rPr>
            </w:pPr>
          </w:p>
        </w:tc>
      </w:tr>
      <w:tr w:rsidR="00F550CF" w14:paraId="3D94C9E1" w14:textId="77777777">
        <w:trPr>
          <w:cantSplit/>
          <w:jc w:val="center"/>
        </w:trPr>
        <w:tc>
          <w:tcPr>
            <w:tcW w:w="535" w:type="dxa"/>
            <w:vAlign w:val="center"/>
          </w:tcPr>
          <w:p w14:paraId="34C7AB39" w14:textId="77777777" w:rsidR="00F550CF" w:rsidRDefault="007417E5">
            <w:pPr>
              <w:spacing w:line="276" w:lineRule="auto"/>
              <w:rPr>
                <w:rFonts w:ascii="Arial" w:eastAsia="Arial" w:hAnsi="Arial" w:cs="Arial"/>
                <w:b/>
                <w:color w:val="002060"/>
                <w:sz w:val="21"/>
                <w:szCs w:val="21"/>
              </w:rPr>
            </w:pPr>
            <w:r>
              <w:rPr>
                <w:b/>
                <w:color w:val="002060"/>
                <w:sz w:val="21"/>
                <w:lang w:bidi="es-ES"/>
              </w:rPr>
              <w:t>10</w:t>
            </w:r>
          </w:p>
        </w:tc>
        <w:tc>
          <w:tcPr>
            <w:tcW w:w="5130" w:type="dxa"/>
          </w:tcPr>
          <w:p w14:paraId="6B00777B" w14:textId="77777777" w:rsidR="00F550CF" w:rsidRDefault="007417E5">
            <w:pPr>
              <w:spacing w:line="276" w:lineRule="auto"/>
              <w:rPr>
                <w:rFonts w:ascii="Arial" w:eastAsia="Arial" w:hAnsi="Arial" w:cs="Arial"/>
                <w:b/>
                <w:color w:val="002060"/>
              </w:rPr>
            </w:pPr>
            <w:r>
              <w:rPr>
                <w:b/>
                <w:color w:val="002060"/>
                <w:lang w:bidi="es-ES"/>
              </w:rPr>
              <w:t>¿Hay algún punto de entrada al acuífero que no esté protegido, a menos de 100 metros</w:t>
            </w:r>
            <w:r>
              <w:rPr>
                <w:b/>
                <w:color w:val="002060"/>
                <w:vertAlign w:val="superscript"/>
                <w:lang w:bidi="es-ES"/>
              </w:rPr>
              <w:t>13</w:t>
            </w:r>
            <w:r>
              <w:rPr>
                <w:b/>
                <w:color w:val="002060"/>
                <w:lang w:bidi="es-ES"/>
              </w:rPr>
              <w:t xml:space="preserve"> del pozo entubado?</w:t>
            </w:r>
          </w:p>
          <w:p w14:paraId="0BF4985B" w14:textId="77777777" w:rsidR="00F550CF" w:rsidRDefault="007417E5">
            <w:pPr>
              <w:spacing w:line="276" w:lineRule="auto"/>
              <w:rPr>
                <w:rFonts w:ascii="Arial" w:eastAsia="Arial" w:hAnsi="Arial" w:cs="Arial"/>
                <w:color w:val="002060"/>
              </w:rPr>
            </w:pPr>
            <w:r>
              <w:rPr>
                <w:color w:val="002060"/>
                <w:lang w:bidi="es-ES"/>
              </w:rPr>
              <w:t>Todos los puntos de entrada al acuífero que no estén protegidos (p. ej., un pozo sin tapa o al descubierto) constituyen una vía directa, a través de la cual los contaminantes podrían penetrar en el pozo entubado.</w:t>
            </w:r>
          </w:p>
        </w:tc>
        <w:tc>
          <w:tcPr>
            <w:tcW w:w="710" w:type="dxa"/>
            <w:tcBorders>
              <w:right w:val="single" w:sz="12" w:space="0" w:color="0092C8"/>
            </w:tcBorders>
            <w:vAlign w:val="center"/>
          </w:tcPr>
          <w:p w14:paraId="41859979" w14:textId="77777777" w:rsidR="00F550CF" w:rsidRDefault="007417E5">
            <w:pPr>
              <w:spacing w:line="276" w:lineRule="auto"/>
              <w:jc w:val="center"/>
              <w:rPr>
                <w:rFonts w:ascii="Arial" w:eastAsia="Arial" w:hAnsi="Arial" w:cs="Arial"/>
                <w:color w:val="002060"/>
                <w:sz w:val="80"/>
                <w:szCs w:val="80"/>
              </w:rPr>
            </w:pPr>
            <w:r>
              <w:rPr>
                <w:color w:val="002060"/>
                <w:sz w:val="80"/>
                <w:lang w:bidi="es-ES"/>
              </w:rPr>
              <w:t>□</w:t>
            </w:r>
          </w:p>
        </w:tc>
        <w:tc>
          <w:tcPr>
            <w:tcW w:w="850" w:type="dxa"/>
            <w:tcBorders>
              <w:left w:val="single" w:sz="12" w:space="0" w:color="0092C8"/>
            </w:tcBorders>
            <w:vAlign w:val="center"/>
          </w:tcPr>
          <w:p w14:paraId="3D5D9C8F" w14:textId="77777777" w:rsidR="00F550CF" w:rsidRDefault="007417E5">
            <w:pPr>
              <w:spacing w:line="276" w:lineRule="auto"/>
              <w:jc w:val="center"/>
              <w:rPr>
                <w:rFonts w:ascii="Arial" w:eastAsia="Arial" w:hAnsi="Arial" w:cs="Arial"/>
                <w:color w:val="002060"/>
                <w:sz w:val="80"/>
                <w:szCs w:val="80"/>
              </w:rPr>
            </w:pPr>
            <w:r>
              <w:rPr>
                <w:color w:val="002060"/>
                <w:sz w:val="80"/>
                <w:lang w:bidi="es-ES"/>
              </w:rPr>
              <w:t>□</w:t>
            </w:r>
          </w:p>
        </w:tc>
        <w:tc>
          <w:tcPr>
            <w:tcW w:w="3266" w:type="dxa"/>
          </w:tcPr>
          <w:p w14:paraId="4B4BFF7A" w14:textId="77777777" w:rsidR="00F550CF" w:rsidRDefault="00F550CF">
            <w:pPr>
              <w:spacing w:line="276" w:lineRule="auto"/>
              <w:rPr>
                <w:rFonts w:ascii="Arial" w:eastAsia="Arial" w:hAnsi="Arial" w:cs="Arial"/>
              </w:rPr>
            </w:pPr>
          </w:p>
        </w:tc>
      </w:tr>
      <w:tr w:rsidR="00F550CF" w14:paraId="00AFDA2E" w14:textId="77777777">
        <w:trPr>
          <w:cantSplit/>
          <w:trHeight w:val="782"/>
          <w:jc w:val="center"/>
        </w:trPr>
        <w:tc>
          <w:tcPr>
            <w:tcW w:w="7225" w:type="dxa"/>
            <w:gridSpan w:val="4"/>
            <w:vAlign w:val="center"/>
          </w:tcPr>
          <w:p w14:paraId="10119F6C" w14:textId="77777777" w:rsidR="00F550CF" w:rsidRDefault="007417E5">
            <w:pPr>
              <w:spacing w:line="276" w:lineRule="auto"/>
              <w:jc w:val="right"/>
              <w:rPr>
                <w:rFonts w:ascii="Arial" w:eastAsia="Arial" w:hAnsi="Arial" w:cs="Arial"/>
                <w:b/>
                <w:color w:val="002060"/>
                <w:sz w:val="28"/>
                <w:szCs w:val="28"/>
              </w:rPr>
            </w:pPr>
            <w:r>
              <w:rPr>
                <w:b/>
                <w:color w:val="002060"/>
                <w:sz w:val="28"/>
                <w:lang w:bidi="es-ES"/>
              </w:rPr>
              <w:t xml:space="preserve">Número total de riesgos detectados (es decir, “síes” marcados): </w:t>
            </w:r>
            <w:r>
              <w:rPr>
                <w:color w:val="002060"/>
                <w:sz w:val="28"/>
                <w:lang w:bidi="es-ES"/>
              </w:rPr>
              <w:t>.....</w:t>
            </w:r>
            <w:r>
              <w:rPr>
                <w:b/>
                <w:color w:val="002060"/>
                <w:sz w:val="32"/>
                <w:lang w:bidi="es-ES"/>
              </w:rPr>
              <w:t>/10</w:t>
            </w:r>
          </w:p>
        </w:tc>
        <w:tc>
          <w:tcPr>
            <w:tcW w:w="3266" w:type="dxa"/>
          </w:tcPr>
          <w:p w14:paraId="0F1DAE2E" w14:textId="77777777" w:rsidR="00F550CF" w:rsidRDefault="00F550CF">
            <w:pPr>
              <w:spacing w:line="276" w:lineRule="auto"/>
              <w:rPr>
                <w:rFonts w:ascii="Arial" w:eastAsia="Arial" w:hAnsi="Arial" w:cs="Arial"/>
              </w:rPr>
            </w:pPr>
          </w:p>
        </w:tc>
      </w:tr>
      <w:tr w:rsidR="00F550CF" w14:paraId="3ABB14F6" w14:textId="77777777">
        <w:trPr>
          <w:cantSplit/>
          <w:trHeight w:val="782"/>
          <w:jc w:val="center"/>
        </w:trPr>
        <w:tc>
          <w:tcPr>
            <w:tcW w:w="7225" w:type="dxa"/>
            <w:gridSpan w:val="4"/>
            <w:vAlign w:val="center"/>
          </w:tcPr>
          <w:p w14:paraId="7551C46A" w14:textId="77777777" w:rsidR="00F550CF" w:rsidRDefault="007417E5">
            <w:pPr>
              <w:numPr>
                <w:ilvl w:val="1"/>
                <w:numId w:val="1"/>
              </w:numPr>
            </w:pPr>
            <w:r>
              <w:rPr>
                <w:color w:val="002060"/>
                <w:lang w:bidi="es-ES"/>
              </w:rPr>
              <w:t xml:space="preserve">Riesgo bajo: entre 0 y 2 “síes” 🡪 </w:t>
            </w:r>
            <w:r>
              <w:rPr>
                <w:color w:val="00B050"/>
                <w:lang w:bidi="es-ES"/>
              </w:rPr>
              <w:t xml:space="preserve">cumple los criterios </w:t>
            </w:r>
          </w:p>
          <w:p w14:paraId="5CE90F11" w14:textId="77777777" w:rsidR="00F550CF" w:rsidRDefault="007417E5">
            <w:pPr>
              <w:numPr>
                <w:ilvl w:val="1"/>
                <w:numId w:val="1"/>
              </w:numPr>
            </w:pPr>
            <w:r>
              <w:rPr>
                <w:color w:val="002060"/>
                <w:lang w:bidi="es-ES"/>
              </w:rPr>
              <w:t xml:space="preserve">Riesgo medio: entre 3 y 6 “síes” 🡪 </w:t>
            </w:r>
            <w:r>
              <w:rPr>
                <w:color w:val="FFC000"/>
                <w:lang w:bidi="es-ES"/>
              </w:rPr>
              <w:t xml:space="preserve">cumple los criterios de forma parcial </w:t>
            </w:r>
          </w:p>
          <w:p w14:paraId="73F3EE97" w14:textId="77777777" w:rsidR="00F550CF" w:rsidRDefault="007417E5">
            <w:pPr>
              <w:numPr>
                <w:ilvl w:val="1"/>
                <w:numId w:val="1"/>
              </w:numPr>
            </w:pPr>
            <w:r>
              <w:rPr>
                <w:color w:val="002060"/>
                <w:lang w:bidi="es-ES"/>
              </w:rPr>
              <w:t xml:space="preserve">Riesgo alto: entre 7 y 10 “síes” 🡪 </w:t>
            </w:r>
            <w:r>
              <w:rPr>
                <w:color w:val="FF0000"/>
                <w:lang w:bidi="es-ES"/>
              </w:rPr>
              <w:t>no cumple los criterios</w:t>
            </w:r>
          </w:p>
          <w:p w14:paraId="70151AE0" w14:textId="77777777" w:rsidR="00F550CF" w:rsidRDefault="00F550CF">
            <w:pPr>
              <w:spacing w:line="276" w:lineRule="auto"/>
              <w:jc w:val="right"/>
              <w:rPr>
                <w:rFonts w:ascii="Arial" w:eastAsia="Arial" w:hAnsi="Arial" w:cs="Arial"/>
                <w:b/>
                <w:sz w:val="28"/>
                <w:szCs w:val="28"/>
              </w:rPr>
            </w:pPr>
          </w:p>
        </w:tc>
        <w:tc>
          <w:tcPr>
            <w:tcW w:w="3266" w:type="dxa"/>
          </w:tcPr>
          <w:p w14:paraId="74B505AC" w14:textId="77777777" w:rsidR="00F550CF" w:rsidRDefault="00F550CF">
            <w:pPr>
              <w:spacing w:line="276" w:lineRule="auto"/>
              <w:rPr>
                <w:rFonts w:ascii="Arial" w:eastAsia="Arial" w:hAnsi="Arial" w:cs="Arial"/>
              </w:rPr>
            </w:pPr>
          </w:p>
          <w:p w14:paraId="5FA792E4" w14:textId="77777777" w:rsidR="00F550CF" w:rsidRDefault="00F550CF">
            <w:pPr>
              <w:spacing w:line="276" w:lineRule="auto"/>
              <w:rPr>
                <w:rFonts w:ascii="Arial" w:eastAsia="Arial" w:hAnsi="Arial" w:cs="Arial"/>
              </w:rPr>
            </w:pPr>
          </w:p>
        </w:tc>
      </w:tr>
      <w:tr w:rsidR="00F550CF" w14:paraId="4F456DF9" w14:textId="77777777">
        <w:trPr>
          <w:cantSplit/>
          <w:trHeight w:val="782"/>
          <w:jc w:val="center"/>
        </w:trPr>
        <w:tc>
          <w:tcPr>
            <w:tcW w:w="7225" w:type="dxa"/>
            <w:gridSpan w:val="4"/>
            <w:vAlign w:val="center"/>
          </w:tcPr>
          <w:p w14:paraId="361FFCEE" w14:textId="77777777" w:rsidR="00F550CF" w:rsidRDefault="00F550CF">
            <w:pPr>
              <w:spacing w:line="276" w:lineRule="auto"/>
              <w:jc w:val="right"/>
              <w:rPr>
                <w:rFonts w:ascii="Arial" w:eastAsia="Arial" w:hAnsi="Arial" w:cs="Arial"/>
                <w:b/>
                <w:sz w:val="28"/>
                <w:szCs w:val="28"/>
              </w:rPr>
            </w:pPr>
          </w:p>
        </w:tc>
        <w:tc>
          <w:tcPr>
            <w:tcW w:w="3266" w:type="dxa"/>
          </w:tcPr>
          <w:p w14:paraId="04370EF5" w14:textId="77777777" w:rsidR="00F550CF" w:rsidRDefault="00F550CF">
            <w:pPr>
              <w:spacing w:line="276" w:lineRule="auto"/>
              <w:rPr>
                <w:rFonts w:ascii="Arial" w:eastAsia="Arial" w:hAnsi="Arial" w:cs="Arial"/>
              </w:rPr>
            </w:pPr>
          </w:p>
        </w:tc>
      </w:tr>
    </w:tbl>
    <w:p w14:paraId="3598C04D" w14:textId="4FC05D9B" w:rsidR="00F550CF" w:rsidRDefault="00F550CF">
      <w:pPr>
        <w:spacing w:after="0" w:line="240" w:lineRule="auto"/>
        <w:rPr>
          <w:rFonts w:ascii="Arial" w:eastAsia="Arial" w:hAnsi="Arial" w:cs="Arial"/>
        </w:rPr>
      </w:pPr>
    </w:p>
    <w:p w14:paraId="21D3F101" w14:textId="4758F0F5" w:rsidR="00D81029" w:rsidRDefault="00D81029">
      <w:pPr>
        <w:spacing w:after="0" w:line="240" w:lineRule="auto"/>
        <w:rPr>
          <w:rFonts w:ascii="Arial" w:eastAsia="Arial" w:hAnsi="Arial" w:cs="Arial"/>
        </w:rPr>
      </w:pPr>
    </w:p>
    <w:p w14:paraId="3A20B48E" w14:textId="77777777" w:rsidR="00D81029" w:rsidRDefault="00D81029">
      <w:pPr>
        <w:spacing w:after="0" w:line="240" w:lineRule="auto"/>
        <w:rPr>
          <w:rFonts w:ascii="Arial" w:eastAsia="Arial" w:hAnsi="Arial" w:cs="Arial"/>
        </w:rPr>
      </w:pPr>
    </w:p>
    <w:tbl>
      <w:tblPr>
        <w:tblStyle w:val="a0"/>
        <w:tblW w:w="10491" w:type="dxa"/>
        <w:tblBorders>
          <w:top w:val="single" w:sz="4" w:space="0" w:color="0092C8"/>
          <w:left w:val="single" w:sz="4" w:space="0" w:color="0092C8"/>
          <w:bottom w:val="single" w:sz="4" w:space="0" w:color="0092C8"/>
          <w:right w:val="single" w:sz="4" w:space="0" w:color="0092C8"/>
          <w:insideH w:val="single" w:sz="4" w:space="0" w:color="0092C8"/>
          <w:insideV w:val="single" w:sz="4" w:space="0" w:color="0092C8"/>
        </w:tblBorders>
        <w:tblLayout w:type="fixed"/>
        <w:tblLook w:val="0400" w:firstRow="0" w:lastRow="0" w:firstColumn="0" w:lastColumn="0" w:noHBand="0" w:noVBand="1"/>
      </w:tblPr>
      <w:tblGrid>
        <w:gridCol w:w="7225"/>
        <w:gridCol w:w="3266"/>
      </w:tblGrid>
      <w:tr w:rsidR="00F550CF" w14:paraId="3E73E3F9" w14:textId="77777777">
        <w:trPr>
          <w:cantSplit/>
          <w:trHeight w:val="967"/>
        </w:trPr>
        <w:tc>
          <w:tcPr>
            <w:tcW w:w="10491" w:type="dxa"/>
            <w:gridSpan w:val="2"/>
            <w:shd w:val="clear" w:color="auto" w:fill="00B0F0"/>
            <w:vAlign w:val="center"/>
          </w:tcPr>
          <w:p w14:paraId="40161174" w14:textId="77777777" w:rsidR="00F550CF" w:rsidRDefault="007417E5">
            <w:pPr>
              <w:shd w:val="clear" w:color="auto" w:fill="00B0F0"/>
              <w:rPr>
                <w:rFonts w:ascii="Arial" w:eastAsia="Arial" w:hAnsi="Arial" w:cs="Arial"/>
                <w:b/>
                <w:color w:val="FFFFFF"/>
                <w:sz w:val="32"/>
                <w:szCs w:val="32"/>
              </w:rPr>
            </w:pPr>
            <w:r>
              <w:rPr>
                <w:b/>
                <w:color w:val="FFFFFF"/>
                <w:sz w:val="32"/>
                <w:lang w:bidi="es-ES"/>
              </w:rPr>
              <w:lastRenderedPageBreak/>
              <w:t>OTROS DETALLES</w:t>
            </w:r>
          </w:p>
          <w:p w14:paraId="29A873EC" w14:textId="77777777" w:rsidR="00F550CF" w:rsidRDefault="007417E5">
            <w:pPr>
              <w:spacing w:line="276" w:lineRule="auto"/>
              <w:rPr>
                <w:rFonts w:ascii="Arial" w:eastAsia="Arial" w:hAnsi="Arial" w:cs="Arial"/>
              </w:rPr>
            </w:pPr>
            <w:r>
              <w:rPr>
                <w:color w:val="002060"/>
                <w:lang w:bidi="es-ES"/>
              </w:rPr>
              <w:t>(p. ej., comentarios, observaciones, recomendaciones, otras medidas correctivas). Adjunte otras hojas y fotografías, si fuera necesario.</w:t>
            </w:r>
            <w:r>
              <w:rPr>
                <w:b/>
                <w:sz w:val="28"/>
                <w:lang w:bidi="es-ES"/>
              </w:rPr>
              <w:t xml:space="preserve"> </w:t>
            </w:r>
          </w:p>
        </w:tc>
      </w:tr>
      <w:tr w:rsidR="00F550CF" w14:paraId="64E21E1B" w14:textId="77777777">
        <w:trPr>
          <w:cantSplit/>
          <w:trHeight w:val="967"/>
        </w:trPr>
        <w:tc>
          <w:tcPr>
            <w:tcW w:w="10491" w:type="dxa"/>
            <w:gridSpan w:val="2"/>
            <w:vAlign w:val="center"/>
          </w:tcPr>
          <w:p w14:paraId="7EFDACFB" w14:textId="77777777" w:rsidR="00F550CF" w:rsidRDefault="00F550CF">
            <w:pPr>
              <w:spacing w:line="276" w:lineRule="auto"/>
              <w:rPr>
                <w:rFonts w:ascii="Arial" w:eastAsia="Arial" w:hAnsi="Arial" w:cs="Arial"/>
              </w:rPr>
            </w:pPr>
          </w:p>
        </w:tc>
      </w:tr>
      <w:tr w:rsidR="00F550CF" w14:paraId="2F5AA317" w14:textId="77777777">
        <w:trPr>
          <w:cantSplit/>
          <w:trHeight w:val="967"/>
        </w:trPr>
        <w:tc>
          <w:tcPr>
            <w:tcW w:w="10491" w:type="dxa"/>
            <w:gridSpan w:val="2"/>
            <w:shd w:val="clear" w:color="auto" w:fill="00B0F0"/>
            <w:vAlign w:val="center"/>
          </w:tcPr>
          <w:p w14:paraId="51A9D4A3" w14:textId="77777777" w:rsidR="00F550CF" w:rsidRDefault="007417E5">
            <w:pPr>
              <w:shd w:val="clear" w:color="auto" w:fill="00B0F0"/>
              <w:rPr>
                <w:rFonts w:ascii="Arial" w:eastAsia="Arial" w:hAnsi="Arial" w:cs="Arial"/>
                <w:b/>
                <w:color w:val="FFFFFF"/>
                <w:sz w:val="32"/>
                <w:szCs w:val="32"/>
              </w:rPr>
            </w:pPr>
            <w:r>
              <w:rPr>
                <w:b/>
                <w:color w:val="FFFFFF"/>
                <w:sz w:val="32"/>
                <w:lang w:bidi="es-ES"/>
              </w:rPr>
              <w:t>SEGUIMIENTO DE LOS RESULTADOS DE LAS PRUEBAS DE LA CALIDAD DEL AGUA</w:t>
            </w:r>
          </w:p>
          <w:p w14:paraId="7B4F6174" w14:textId="77777777" w:rsidR="00F550CF" w:rsidRDefault="007417E5">
            <w:pPr>
              <w:rPr>
                <w:rFonts w:ascii="Arial" w:eastAsia="Arial" w:hAnsi="Arial" w:cs="Arial"/>
              </w:rPr>
            </w:pPr>
            <w:r>
              <w:rPr>
                <w:lang w:bidi="es-ES"/>
              </w:rPr>
              <w:t>Si durante la inspección se hubieran tomado muestras para llevar a cabo un análisis de la calidad del agua, indique a quién se le entregaron los resultados y cuándo.</w:t>
            </w:r>
          </w:p>
        </w:tc>
      </w:tr>
      <w:tr w:rsidR="00F550CF" w14:paraId="18252C5A" w14:textId="77777777">
        <w:trPr>
          <w:cantSplit/>
          <w:trHeight w:val="967"/>
        </w:trPr>
        <w:tc>
          <w:tcPr>
            <w:tcW w:w="7225" w:type="dxa"/>
            <w:vAlign w:val="bottom"/>
          </w:tcPr>
          <w:p w14:paraId="432F7E40" w14:textId="77777777" w:rsidR="00F550CF" w:rsidRDefault="007417E5">
            <w:pPr>
              <w:spacing w:line="276" w:lineRule="auto"/>
              <w:jc w:val="right"/>
              <w:rPr>
                <w:rFonts w:ascii="Arial" w:eastAsia="Arial" w:hAnsi="Arial" w:cs="Arial"/>
                <w:b/>
                <w:color w:val="002060"/>
                <w:sz w:val="28"/>
                <w:szCs w:val="28"/>
              </w:rPr>
            </w:pPr>
            <w:r>
              <w:rPr>
                <w:b/>
                <w:color w:val="002060"/>
                <w:lang w:bidi="es-ES"/>
              </w:rPr>
              <w:t>Nombre de la persona que recibió los resultados del análisis sobre la calidad del agua:</w:t>
            </w:r>
          </w:p>
        </w:tc>
        <w:tc>
          <w:tcPr>
            <w:tcW w:w="3266" w:type="dxa"/>
          </w:tcPr>
          <w:p w14:paraId="100B2F60" w14:textId="77777777" w:rsidR="00F550CF" w:rsidRDefault="00F550CF">
            <w:pPr>
              <w:spacing w:line="276" w:lineRule="auto"/>
              <w:rPr>
                <w:rFonts w:ascii="Arial" w:eastAsia="Arial" w:hAnsi="Arial" w:cs="Arial"/>
              </w:rPr>
            </w:pPr>
          </w:p>
        </w:tc>
      </w:tr>
      <w:tr w:rsidR="00F550CF" w14:paraId="284FE278" w14:textId="77777777">
        <w:trPr>
          <w:cantSplit/>
          <w:trHeight w:val="467"/>
        </w:trPr>
        <w:tc>
          <w:tcPr>
            <w:tcW w:w="7225" w:type="dxa"/>
            <w:vAlign w:val="bottom"/>
          </w:tcPr>
          <w:p w14:paraId="65232E31" w14:textId="77777777" w:rsidR="00F550CF" w:rsidRDefault="007417E5">
            <w:pPr>
              <w:spacing w:line="276" w:lineRule="auto"/>
              <w:jc w:val="right"/>
              <w:rPr>
                <w:rFonts w:ascii="Arial" w:eastAsia="Arial" w:hAnsi="Arial" w:cs="Arial"/>
                <w:b/>
                <w:color w:val="002060"/>
              </w:rPr>
            </w:pPr>
            <w:r>
              <w:rPr>
                <w:b/>
                <w:color w:val="002060"/>
                <w:lang w:bidi="es-ES"/>
              </w:rPr>
              <w:t>Fecha de recepción:</w:t>
            </w:r>
          </w:p>
        </w:tc>
        <w:tc>
          <w:tcPr>
            <w:tcW w:w="3266" w:type="dxa"/>
          </w:tcPr>
          <w:p w14:paraId="11B0022B" w14:textId="77777777" w:rsidR="00F550CF" w:rsidRDefault="00F550CF">
            <w:pPr>
              <w:spacing w:line="276" w:lineRule="auto"/>
              <w:rPr>
                <w:rFonts w:ascii="Arial" w:eastAsia="Arial" w:hAnsi="Arial" w:cs="Arial"/>
              </w:rPr>
            </w:pPr>
          </w:p>
        </w:tc>
      </w:tr>
    </w:tbl>
    <w:p w14:paraId="1BAFEDF0" w14:textId="77777777" w:rsidR="00F550CF" w:rsidRDefault="00F550CF">
      <w:pPr>
        <w:spacing w:after="0" w:line="240" w:lineRule="auto"/>
        <w:rPr>
          <w:rFonts w:ascii="Arial" w:eastAsia="Arial" w:hAnsi="Arial" w:cs="Arial"/>
          <w:color w:val="000000"/>
        </w:rPr>
      </w:pPr>
    </w:p>
    <w:sectPr w:rsidR="00F550CF">
      <w:headerReference w:type="default" r:id="rId7"/>
      <w:footerReference w:type="default" r:id="rId8"/>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86E8A2" w14:textId="77777777" w:rsidR="00FC3862" w:rsidRDefault="007417E5">
      <w:pPr>
        <w:spacing w:after="0" w:line="240" w:lineRule="auto"/>
      </w:pPr>
      <w:r>
        <w:separator/>
      </w:r>
    </w:p>
  </w:endnote>
  <w:endnote w:type="continuationSeparator" w:id="0">
    <w:p w14:paraId="0B889021" w14:textId="77777777" w:rsidR="00FC3862" w:rsidRDefault="007417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36386C" w14:textId="77777777" w:rsidR="00F550CF" w:rsidRDefault="007417E5">
    <w:pPr>
      <w:pBdr>
        <w:top w:val="nil"/>
        <w:left w:val="nil"/>
        <w:bottom w:val="nil"/>
        <w:right w:val="nil"/>
        <w:between w:val="nil"/>
      </w:pBdr>
      <w:tabs>
        <w:tab w:val="center" w:pos="4680"/>
        <w:tab w:val="right" w:pos="9360"/>
      </w:tabs>
      <w:spacing w:after="0" w:line="240" w:lineRule="auto"/>
      <w:jc w:val="center"/>
      <w:rPr>
        <w:color w:val="000000"/>
      </w:rPr>
    </w:pPr>
    <w:r>
      <w:rPr>
        <w:lang w:bidi="es-ES"/>
      </w:rPr>
      <w:fldChar w:fldCharType="begin"/>
    </w:r>
    <w:r>
      <w:rPr>
        <w:lang w:bidi="es-ES"/>
      </w:rPr>
      <w:instrText>PAGE</w:instrText>
    </w:r>
    <w:r>
      <w:rPr>
        <w:lang w:bidi="es-ES"/>
      </w:rPr>
      <w:fldChar w:fldCharType="separate"/>
    </w:r>
    <w:r>
      <w:rPr>
        <w:noProof/>
        <w:lang w:bidi="es-ES"/>
      </w:rPr>
      <w:t>1</w:t>
    </w:r>
    <w:r>
      <w:rPr>
        <w:lang w:bidi="es-ES"/>
      </w:rPr>
      <w:fldChar w:fldCharType="end"/>
    </w:r>
  </w:p>
  <w:p w14:paraId="5D1F33E4" w14:textId="77777777" w:rsidR="00F550CF" w:rsidRDefault="00F550CF">
    <w:pPr>
      <w:pBdr>
        <w:top w:val="nil"/>
        <w:left w:val="nil"/>
        <w:bottom w:val="nil"/>
        <w:right w:val="nil"/>
        <w:between w:val="nil"/>
      </w:pBdr>
      <w:tabs>
        <w:tab w:val="center" w:pos="4680"/>
        <w:tab w:val="right" w:pos="9360"/>
      </w:tabs>
      <w:spacing w:after="0" w:line="240" w:lineRule="auto"/>
      <w:jc w:val="center"/>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47C995" w14:textId="77777777" w:rsidR="00FC3862" w:rsidRDefault="007417E5">
      <w:pPr>
        <w:spacing w:after="0" w:line="240" w:lineRule="auto"/>
      </w:pPr>
      <w:r>
        <w:separator/>
      </w:r>
    </w:p>
  </w:footnote>
  <w:footnote w:type="continuationSeparator" w:id="0">
    <w:p w14:paraId="1E325CB7" w14:textId="77777777" w:rsidR="00FC3862" w:rsidRDefault="007417E5">
      <w:pPr>
        <w:spacing w:after="0" w:line="240" w:lineRule="auto"/>
      </w:pPr>
      <w:r>
        <w:continuationSeparator/>
      </w:r>
    </w:p>
  </w:footnote>
  <w:footnote w:id="1">
    <w:p w14:paraId="63BD2F02" w14:textId="77777777" w:rsidR="00F550CF" w:rsidRDefault="007417E5">
      <w:pPr>
        <w:pBdr>
          <w:top w:val="nil"/>
          <w:left w:val="nil"/>
          <w:bottom w:val="nil"/>
          <w:right w:val="nil"/>
          <w:between w:val="nil"/>
        </w:pBdr>
        <w:spacing w:after="60"/>
        <w:rPr>
          <w:rFonts w:ascii="Arial" w:eastAsia="Arial" w:hAnsi="Arial" w:cs="Arial"/>
          <w:color w:val="002060"/>
          <w:sz w:val="18"/>
          <w:szCs w:val="18"/>
        </w:rPr>
      </w:pPr>
      <w:r>
        <w:rPr>
          <w:vertAlign w:val="superscript"/>
          <w:lang w:bidi="es-ES"/>
        </w:rPr>
        <w:footnoteRef/>
      </w:r>
      <w:r>
        <w:rPr>
          <w:color w:val="002060"/>
          <w:sz w:val="18"/>
          <w:lang w:bidi="es-ES"/>
        </w:rPr>
        <w:t xml:space="preserve"> El sello del pozo entubado protege al pozo de la contaminación causada por las aguas superficiales, ya que cubre tanto la zona subterránea que se encuentra debajo de la bomba manual como la zona entre entubado del pozo y la tierra.</w:t>
      </w:r>
    </w:p>
  </w:footnote>
  <w:footnote w:id="2">
    <w:p w14:paraId="6BC155F6" w14:textId="00EDB628" w:rsidR="00F550CF" w:rsidRDefault="007417E5">
      <w:pPr>
        <w:pBdr>
          <w:top w:val="nil"/>
          <w:left w:val="nil"/>
          <w:bottom w:val="nil"/>
          <w:right w:val="nil"/>
          <w:between w:val="nil"/>
        </w:pBdr>
        <w:spacing w:after="60" w:line="240" w:lineRule="auto"/>
        <w:rPr>
          <w:rFonts w:ascii="Arial" w:eastAsia="Arial" w:hAnsi="Arial" w:cs="Arial"/>
          <w:color w:val="000000"/>
          <w:sz w:val="20"/>
          <w:szCs w:val="20"/>
        </w:rPr>
      </w:pPr>
      <w:r>
        <w:rPr>
          <w:vertAlign w:val="superscript"/>
          <w:lang w:bidi="es-ES"/>
        </w:rPr>
        <w:footnoteRef/>
      </w:r>
      <w:r>
        <w:rPr>
          <w:sz w:val="18"/>
          <w:lang w:bidi="es-ES"/>
        </w:rPr>
        <w:t xml:space="preserve"> Se trata solo de una orientación general. Las distancias mínimas de seguridad adecuadas dependerán de factores locales, como el tipo de suelo y su permeabilidad, así como de la profundidad del nivel freático y el volumen y la concentración de los contaminantes. Consúltense las </w:t>
      </w:r>
      <w:hyperlink r:id="rId1">
        <w:r>
          <w:rPr>
            <w:i/>
            <w:color w:val="0000FF"/>
            <w:sz w:val="18"/>
            <w:u w:val="single"/>
            <w:lang w:bidi="es-ES"/>
          </w:rPr>
          <w:t>Guías para la calidad del agua potable, segunda edición: Volumen 3 - Vigilancia y control de los</w:t>
        </w:r>
        <w:r>
          <w:rPr>
            <w:i/>
            <w:color w:val="0000FF"/>
            <w:sz w:val="18"/>
            <w:u w:val="single"/>
            <w:lang w:bidi="es-ES"/>
          </w:rPr>
          <w:br/>
          <w:t>abastecimientos de agua a la</w:t>
        </w:r>
      </w:hyperlink>
      <w:hyperlink r:id="rId2">
        <w:r>
          <w:rPr>
            <w:i/>
            <w:color w:val="0000FF"/>
            <w:sz w:val="18"/>
            <w:u w:val="single"/>
            <w:lang w:bidi="es-ES"/>
          </w:rPr>
          <w:t xml:space="preserve"> </w:t>
        </w:r>
      </w:hyperlink>
      <w:hyperlink r:id="rId3">
        <w:r>
          <w:rPr>
            <w:i/>
            <w:color w:val="0000FF"/>
            <w:sz w:val="18"/>
            <w:u w:val="single"/>
            <w:lang w:bidi="es-ES"/>
          </w:rPr>
          <w:t>comunidad</w:t>
        </w:r>
      </w:hyperlink>
      <w:r>
        <w:rPr>
          <w:i/>
          <w:color w:val="0000FF"/>
          <w:sz w:val="18"/>
          <w:u w:val="single"/>
          <w:lang w:bidi="es-ES"/>
        </w:rPr>
        <w:t xml:space="preserve"> </w:t>
      </w:r>
      <w:r>
        <w:rPr>
          <w:sz w:val="18"/>
          <w:lang w:bidi="es-ES"/>
        </w:rPr>
        <w:t>(Organización Mundial de la Salud, 1998) para obtener información sobre cómo calcular las distancias mínimas de seguridad respecto a actividades que puedan ser contaminantes.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4F9642" w14:textId="77777777" w:rsidR="00F550CF" w:rsidRDefault="007417E5">
    <w:pPr>
      <w:pBdr>
        <w:top w:val="nil"/>
        <w:left w:val="nil"/>
        <w:bottom w:val="nil"/>
        <w:right w:val="nil"/>
        <w:between w:val="nil"/>
      </w:pBdr>
      <w:tabs>
        <w:tab w:val="center" w:pos="4680"/>
        <w:tab w:val="right" w:pos="9360"/>
      </w:tabs>
      <w:spacing w:after="0" w:line="240" w:lineRule="auto"/>
      <w:rPr>
        <w:rFonts w:ascii="Arial Narrow" w:eastAsia="Arial Narrow" w:hAnsi="Arial Narrow" w:cs="Arial Narrow"/>
        <w:b/>
        <w:color w:val="000000"/>
        <w:sz w:val="24"/>
        <w:szCs w:val="24"/>
      </w:rPr>
    </w:pPr>
    <w:r>
      <w:rPr>
        <w:b/>
        <w:noProof/>
        <w:sz w:val="24"/>
        <w:lang w:bidi="es-ES"/>
      </w:rPr>
      <w:drawing>
        <wp:inline distT="0" distB="0" distL="0" distR="0" wp14:anchorId="4D890EB4" wp14:editId="1E05E8B5">
          <wp:extent cx="1845111" cy="1043789"/>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845111" cy="1043789"/>
                  </a:xfrm>
                  <a:prstGeom prst="rect">
                    <a:avLst/>
                  </a:prstGeom>
                  <a:ln/>
                </pic:spPr>
              </pic:pic>
            </a:graphicData>
          </a:graphic>
        </wp:inline>
      </w:drawing>
    </w:r>
    <w:r>
      <w:rPr>
        <w:color w:val="002060"/>
        <w:sz w:val="24"/>
        <w:lang w:bidi="es-ES"/>
      </w:rPr>
      <w:t xml:space="preserve"> </w:t>
    </w:r>
    <w:r>
      <w:rPr>
        <w:b/>
        <w:color w:val="002060"/>
        <w:sz w:val="24"/>
        <w:lang w:bidi="es-ES"/>
      </w:rPr>
      <w:t xml:space="preserve">Ejercicio en grupo del módulo técnico sobre agua: formulario de inspección sanitaria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1D94150"/>
    <w:multiLevelType w:val="multilevel"/>
    <w:tmpl w:val="9E9073A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16609027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50CF"/>
    <w:rsid w:val="001736EE"/>
    <w:rsid w:val="007417E5"/>
    <w:rsid w:val="009E4A9E"/>
    <w:rsid w:val="00D81029"/>
    <w:rsid w:val="00F550CF"/>
    <w:rsid w:val="00FC386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6D403B"/>
  <w15:docId w15:val="{B0EE6954-64B5-4DE5-A654-36093EC582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rPr>
      <w:rFonts w:ascii="Times New Roman" w:eastAsia="Times New Roman" w:hAnsi="Times New Roman" w:cs="Times New Roman"/>
      <w:sz w:val="20"/>
      <w:szCs w:val="20"/>
    </w:rPr>
    <w:tblPr>
      <w:tblStyleRowBandSize w:val="1"/>
      <w:tblStyleColBandSize w:val="1"/>
    </w:tblPr>
  </w:style>
  <w:style w:type="table" w:customStyle="1" w:styleId="a0">
    <w:basedOn w:val="TableNormal"/>
    <w:pPr>
      <w:spacing w:after="0" w:line="240" w:lineRule="auto"/>
    </w:pPr>
    <w:rPr>
      <w:rFonts w:ascii="Times New Roman" w:eastAsia="Times New Roman" w:hAnsi="Times New Roman" w:cs="Times New Roman"/>
      <w:sz w:val="20"/>
      <w:szCs w:val="20"/>
    </w:r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customXml" Target="../customXml/item3.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customXml" Target="../customXml/item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ustomXml" Target="../customXml/item1.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 Id="rId14" Type="http://schemas.openxmlformats.org/officeDocument/2006/relationships/customXml" Target="../customXml/item4.xml"/></Relationships>
</file>

<file path=word/_rels/footnotes.xml.rels><?xml version="1.0" encoding="UTF-8" standalone="yes"?>
<Relationships xmlns="http://schemas.openxmlformats.org/package/2006/relationships"><Relationship Id="rId3" Type="http://schemas.openxmlformats.org/officeDocument/2006/relationships/hyperlink" Target="https://apps.who.int/iris/bitstream/handle/10665/42002/9241545038.pdf?sequence=1&amp;isAllowed=y" TargetMode="External"/><Relationship Id="rId2" Type="http://schemas.openxmlformats.org/officeDocument/2006/relationships/hyperlink" Target="https://apps.who.int/iris/bitstream/handle/10665/42002/9241545038.pdf?sequence=1&amp;isAllowed=y" TargetMode="External"/><Relationship Id="rId1" Type="http://schemas.openxmlformats.org/officeDocument/2006/relationships/hyperlink" Target="https://www.who.int/es/publications/i/item/9241545038"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68C7E470FDC554DB9696D84793B1430" ma:contentTypeVersion="8" ma:contentTypeDescription="Create a new document." ma:contentTypeScope="" ma:versionID="46e02a1e94699646097fa0313b83e8f6">
  <xsd:schema xmlns:xsd="http://www.w3.org/2001/XMLSchema" xmlns:xs="http://www.w3.org/2001/XMLSchema" xmlns:p="http://schemas.microsoft.com/office/2006/metadata/properties" xmlns:ns2="e3afc2d2-df5a-469e-b582-34332833294e" xmlns:ns3="c463dd45-fd98-4849-9031-198ecb0c6a2b" targetNamespace="http://schemas.microsoft.com/office/2006/metadata/properties" ma:root="true" ma:fieldsID="3ce8ba8788268a145682dc83c133ef1c" ns2:_="" ns3:_="">
    <xsd:import namespace="e3afc2d2-df5a-469e-b582-34332833294e"/>
    <xsd:import namespace="c463dd45-fd98-4849-9031-198ecb0c6a2b"/>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SearchProperties" minOccurs="0"/>
                <xsd:element ref="ns3:MediaServiceDateTaken" minOccurs="0"/>
                <xsd:element ref="ns3:MediaServiceObjectDetectorVersions" minOccurs="0"/>
                <xsd:element ref="ns3:MediaServiceGenerationTime" minOccurs="0"/>
                <xsd:element ref="ns3:MediaServiceEventHashCode"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3afc2d2-df5a-469e-b582-34332833294e"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c463dd45-fd98-4849-9031-198ecb0c6a2b"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dlc_DocIdPersistId xmlns="e3afc2d2-df5a-469e-b582-34332833294e">false</_dlc_DocIdPersistId>
    <_dlc_DocId xmlns="e3afc2d2-df5a-469e-b582-34332833294e" xsi:nil="true"/>
    <_dlc_DocIdUrl xmlns="e3afc2d2-df5a-469e-b582-34332833294e">
      <Url xsi:nil="true"/>
      <Description xsi:nil="true"/>
    </_dlc_DocIdUrl>
  </documentManagement>
</p:properties>
</file>

<file path=customXml/itemProps1.xml><?xml version="1.0" encoding="utf-8"?>
<ds:datastoreItem xmlns:ds="http://schemas.openxmlformats.org/officeDocument/2006/customXml" ds:itemID="{B9FCA2E2-7178-4896-ADDD-54BC6A0AE494}"/>
</file>

<file path=customXml/itemProps2.xml><?xml version="1.0" encoding="utf-8"?>
<ds:datastoreItem xmlns:ds="http://schemas.openxmlformats.org/officeDocument/2006/customXml" ds:itemID="{99263AFF-3F85-4DC6-A35A-6CF1DFAFBEC4}"/>
</file>

<file path=customXml/itemProps3.xml><?xml version="1.0" encoding="utf-8"?>
<ds:datastoreItem xmlns:ds="http://schemas.openxmlformats.org/officeDocument/2006/customXml" ds:itemID="{7D71A20B-E2A4-4DFB-9A08-CEC6CB38C6C6}"/>
</file>

<file path=customXml/itemProps4.xml><?xml version="1.0" encoding="utf-8"?>
<ds:datastoreItem xmlns:ds="http://schemas.openxmlformats.org/officeDocument/2006/customXml" ds:itemID="{25CFA346-BBB1-4BB5-A536-FBDD76C4E7D4}"/>
</file>

<file path=docProps/app.xml><?xml version="1.0" encoding="utf-8"?>
<Properties xmlns="http://schemas.openxmlformats.org/officeDocument/2006/extended-properties" xmlns:vt="http://schemas.openxmlformats.org/officeDocument/2006/docPropsVTypes">
  <Template>Normal.dotm</Template>
  <TotalTime>3</TotalTime>
  <Pages>4</Pages>
  <Words>798</Words>
  <Characters>4393</Characters>
  <Application>Microsoft Office Word</Application>
  <DocSecurity>0</DocSecurity>
  <Lines>36</Lines>
  <Paragraphs>10</Paragraphs>
  <ScaleCrop>false</ScaleCrop>
  <Company/>
  <LinksUpToDate>false</LinksUpToDate>
  <CharactersWithSpaces>5181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lastModifiedBy>Author</cp:lastModifiedBy>
  <cp:revision>5</cp:revision>
  <dcterms:created xsi:type="dcterms:W3CDTF">2022-09-23T12:36:00Z</dcterms:created>
  <dcterms:modified xsi:type="dcterms:W3CDTF">2022-09-23T12:51:00Z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0x010100568C7E470FDC554DB9696D84793B1430</vt:lpwstr>
  </property>
  <property fmtid="{D5CDD505-2E9C-101B-9397-08002B2CF9AE}" pid="3" name="Order">
    <vt:r8>119300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TriggerFlowInfo">
    <vt:lpwstr/>
  </property>
  <property fmtid="{D5CDD505-2E9C-101B-9397-08002B2CF9AE}" pid="8" name="_SourceUrl">
    <vt:lpwstr/>
  </property>
  <property fmtid="{D5CDD505-2E9C-101B-9397-08002B2CF9AE}" pid="9" name="_SharedFileIndex">
    <vt:lpwstr/>
  </property>
  <property fmtid="{D5CDD505-2E9C-101B-9397-08002B2CF9AE}" pid="10" name="ComplianceAssetId">
    <vt:lpwstr/>
  </property>
  <property fmtid="{D5CDD505-2E9C-101B-9397-08002B2CF9AE}" pid="11" name="TemplateUrl">
    <vt:lpwstr/>
  </property>
</Properties>
</file>